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1C33AB" w14:textId="40131BC7" w:rsidR="00D813A1" w:rsidRPr="00EF06D3" w:rsidRDefault="001217BB" w:rsidP="00EF06D3">
      <w:pPr>
        <w:pStyle w:val="NurText"/>
        <w:jc w:val="center"/>
        <w:rPr>
          <w:rFonts w:ascii="Bookman Old Style" w:hAnsi="Bookman Old Style"/>
          <w:b/>
          <w:sz w:val="24"/>
          <w:szCs w:val="24"/>
          <w:lang w:val="en-GB"/>
        </w:rPr>
      </w:pPr>
      <w:r>
        <w:rPr>
          <w:rFonts w:ascii="Bookman Old Style" w:hAnsi="Bookman Old Style"/>
          <w:b/>
          <w:sz w:val="24"/>
          <w:szCs w:val="24"/>
          <w:lang w:val="en-GB"/>
        </w:rPr>
        <w:t>D</w:t>
      </w:r>
      <w:r w:rsidR="00EF06D3" w:rsidRPr="00EF06D3">
        <w:rPr>
          <w:rFonts w:ascii="Bookman Old Style" w:hAnsi="Bookman Old Style"/>
          <w:b/>
          <w:sz w:val="24"/>
          <w:szCs w:val="24"/>
          <w:lang w:val="en-GB"/>
        </w:rPr>
        <w:t xml:space="preserve">eliberative citizens, </w:t>
      </w:r>
      <w:r w:rsidR="00E25A6E">
        <w:rPr>
          <w:rFonts w:ascii="Bookman Old Style" w:hAnsi="Bookman Old Style"/>
          <w:b/>
          <w:sz w:val="24"/>
          <w:szCs w:val="24"/>
          <w:lang w:val="en-GB"/>
        </w:rPr>
        <w:t>(</w:t>
      </w:r>
      <w:r>
        <w:rPr>
          <w:rFonts w:ascii="Bookman Old Style" w:hAnsi="Bookman Old Style"/>
          <w:b/>
          <w:sz w:val="24"/>
          <w:szCs w:val="24"/>
          <w:lang w:val="en-GB"/>
        </w:rPr>
        <w:t>non-</w:t>
      </w:r>
      <w:r w:rsidR="00E25A6E">
        <w:rPr>
          <w:rFonts w:ascii="Bookman Old Style" w:hAnsi="Bookman Old Style"/>
          <w:b/>
          <w:sz w:val="24"/>
          <w:szCs w:val="24"/>
          <w:lang w:val="en-GB"/>
        </w:rPr>
        <w:t>)</w:t>
      </w:r>
      <w:r>
        <w:rPr>
          <w:rFonts w:ascii="Bookman Old Style" w:hAnsi="Bookman Old Style"/>
          <w:b/>
          <w:sz w:val="24"/>
          <w:szCs w:val="24"/>
          <w:lang w:val="en-GB"/>
        </w:rPr>
        <w:t>deliberative politicians, and</w:t>
      </w:r>
      <w:r w:rsidR="00E25A6E">
        <w:rPr>
          <w:rFonts w:ascii="Bookman Old Style" w:hAnsi="Bookman Old Style"/>
          <w:b/>
          <w:sz w:val="24"/>
          <w:szCs w:val="24"/>
          <w:lang w:val="en-GB"/>
        </w:rPr>
        <w:t xml:space="preserve"> </w:t>
      </w:r>
      <w:r w:rsidR="0027336F">
        <w:rPr>
          <w:rFonts w:ascii="Bookman Old Style" w:hAnsi="Bookman Old Style"/>
          <w:b/>
          <w:sz w:val="24"/>
          <w:szCs w:val="24"/>
          <w:lang w:val="en-GB"/>
        </w:rPr>
        <w:t>what that means for democracy.</w:t>
      </w:r>
      <w:r w:rsidR="00EF06D3" w:rsidRPr="00EF06D3">
        <w:rPr>
          <w:rFonts w:ascii="Bookman Old Style" w:hAnsi="Bookman Old Style"/>
          <w:b/>
          <w:sz w:val="24"/>
          <w:szCs w:val="24"/>
          <w:lang w:val="en-GB"/>
        </w:rPr>
        <w:t xml:space="preserve"> A rejoinder to false distinction</w:t>
      </w:r>
      <w:r w:rsidR="00EF06D3">
        <w:rPr>
          <w:rFonts w:ascii="Bookman Old Style" w:hAnsi="Bookman Old Style"/>
          <w:b/>
          <w:sz w:val="24"/>
          <w:szCs w:val="24"/>
          <w:lang w:val="en-GB"/>
        </w:rPr>
        <w:t>s</w:t>
      </w:r>
      <w:r w:rsidR="00EF06D3" w:rsidRPr="00EF06D3">
        <w:rPr>
          <w:rFonts w:ascii="Bookman Old Style" w:hAnsi="Bookman Old Style"/>
          <w:b/>
          <w:sz w:val="24"/>
          <w:szCs w:val="24"/>
          <w:lang w:val="en-GB"/>
        </w:rPr>
        <w:t xml:space="preserve"> and outdated assumptions </w:t>
      </w:r>
      <w:r>
        <w:rPr>
          <w:rFonts w:ascii="Bookman Old Style" w:hAnsi="Bookman Old Style"/>
          <w:b/>
          <w:sz w:val="24"/>
          <w:szCs w:val="24"/>
          <w:lang w:val="en-GB"/>
        </w:rPr>
        <w:t xml:space="preserve">in deliberative and democratic </w:t>
      </w:r>
      <w:r w:rsidR="000D4003">
        <w:rPr>
          <w:rFonts w:ascii="Bookman Old Style" w:hAnsi="Bookman Old Style"/>
          <w:b/>
          <w:sz w:val="24"/>
          <w:szCs w:val="24"/>
          <w:lang w:val="en-GB"/>
        </w:rPr>
        <w:t>thinking</w:t>
      </w:r>
    </w:p>
    <w:p w14:paraId="62F723F3" w14:textId="77777777" w:rsidR="007159B2" w:rsidRPr="00A303F5" w:rsidRDefault="007159B2" w:rsidP="00A303F5">
      <w:pPr>
        <w:pStyle w:val="NurText"/>
        <w:jc w:val="both"/>
        <w:rPr>
          <w:rFonts w:ascii="Bookman Old Style" w:hAnsi="Bookman Old Style"/>
          <w:sz w:val="24"/>
          <w:szCs w:val="24"/>
          <w:lang w:val="en-GB"/>
        </w:rPr>
      </w:pPr>
    </w:p>
    <w:p w14:paraId="1AEF1961" w14:textId="77777777" w:rsidR="00EF06D3" w:rsidRDefault="00EF06D3" w:rsidP="00A303F5">
      <w:pPr>
        <w:pStyle w:val="NurText"/>
        <w:jc w:val="both"/>
        <w:rPr>
          <w:rFonts w:ascii="Bookman Old Style" w:hAnsi="Bookman Old Style"/>
          <w:sz w:val="24"/>
          <w:szCs w:val="24"/>
          <w:lang w:val="en-GB"/>
        </w:rPr>
      </w:pPr>
    </w:p>
    <w:p w14:paraId="61AD60FF" w14:textId="350BB58A" w:rsidR="00EF06D3" w:rsidRDefault="00EF06D3" w:rsidP="00EF06D3">
      <w:pPr>
        <w:pStyle w:val="NurText"/>
        <w:jc w:val="center"/>
        <w:rPr>
          <w:rFonts w:ascii="Bookman Old Style" w:hAnsi="Bookman Old Style"/>
          <w:sz w:val="24"/>
          <w:szCs w:val="24"/>
          <w:lang w:val="en-GB"/>
        </w:rPr>
      </w:pPr>
      <w:r>
        <w:rPr>
          <w:rFonts w:ascii="Bookman Old Style" w:hAnsi="Bookman Old Style"/>
          <w:sz w:val="24"/>
          <w:szCs w:val="24"/>
          <w:lang w:val="en-GB"/>
        </w:rPr>
        <w:t>André Bächtiger and Simon Beste</w:t>
      </w:r>
    </w:p>
    <w:p w14:paraId="5EE1FFE1" w14:textId="77777777" w:rsidR="005963F3" w:rsidRDefault="005963F3" w:rsidP="00A303F5">
      <w:pPr>
        <w:pStyle w:val="NurText"/>
        <w:jc w:val="both"/>
        <w:rPr>
          <w:rFonts w:ascii="Bookman Old Style" w:hAnsi="Bookman Old Style"/>
          <w:sz w:val="24"/>
          <w:szCs w:val="24"/>
          <w:lang w:val="en-GB"/>
        </w:rPr>
      </w:pPr>
    </w:p>
    <w:p w14:paraId="0421E615" w14:textId="77777777" w:rsidR="002D7905" w:rsidRDefault="002D7905" w:rsidP="00A303F5">
      <w:pPr>
        <w:pStyle w:val="NurText"/>
        <w:jc w:val="both"/>
        <w:rPr>
          <w:rFonts w:ascii="Bookman Old Style" w:hAnsi="Bookman Old Style"/>
          <w:sz w:val="24"/>
          <w:szCs w:val="24"/>
          <w:lang w:val="en-GB"/>
        </w:rPr>
      </w:pPr>
    </w:p>
    <w:p w14:paraId="1F2249EF" w14:textId="77777777" w:rsidR="005963F3" w:rsidRDefault="005963F3" w:rsidP="00A303F5">
      <w:pPr>
        <w:pStyle w:val="NurText"/>
        <w:jc w:val="both"/>
        <w:rPr>
          <w:rFonts w:ascii="Bookman Old Style" w:hAnsi="Bookman Old Style"/>
          <w:sz w:val="24"/>
          <w:szCs w:val="24"/>
          <w:lang w:val="en-GB"/>
        </w:rPr>
      </w:pPr>
    </w:p>
    <w:p w14:paraId="687C7211" w14:textId="20C86022" w:rsidR="00CF2C0C" w:rsidRPr="00A303F5" w:rsidRDefault="00A20A9F" w:rsidP="00485F56">
      <w:pPr>
        <w:pStyle w:val="NurText"/>
        <w:jc w:val="both"/>
        <w:rPr>
          <w:rFonts w:ascii="Bookman Old Style" w:hAnsi="Bookman Old Style"/>
          <w:sz w:val="24"/>
          <w:szCs w:val="24"/>
          <w:lang w:val="en-GB"/>
        </w:rPr>
      </w:pPr>
      <w:r>
        <w:rPr>
          <w:rFonts w:ascii="Bookman Old Style" w:hAnsi="Bookman Old Style"/>
          <w:sz w:val="24"/>
          <w:szCs w:val="24"/>
          <w:lang w:val="en-GB"/>
        </w:rPr>
        <w:t xml:space="preserve">When </w:t>
      </w:r>
      <w:r w:rsidR="00882E55">
        <w:rPr>
          <w:rFonts w:ascii="Bookman Old Style" w:hAnsi="Bookman Old Style"/>
          <w:sz w:val="24"/>
          <w:szCs w:val="24"/>
          <w:lang w:val="en-GB"/>
        </w:rPr>
        <w:t xml:space="preserve">political scientists and political analysts are asked whether there is a potential for </w:t>
      </w:r>
      <w:r w:rsidR="00FF4C4D">
        <w:rPr>
          <w:rFonts w:ascii="Bookman Old Style" w:hAnsi="Bookman Old Style"/>
          <w:sz w:val="24"/>
          <w:szCs w:val="24"/>
          <w:lang w:val="en-GB"/>
        </w:rPr>
        <w:t>deliberation</w:t>
      </w:r>
      <w:r w:rsidR="00882E55">
        <w:rPr>
          <w:rFonts w:ascii="Bookman Old Style" w:hAnsi="Bookman Old Style"/>
          <w:sz w:val="24"/>
          <w:szCs w:val="24"/>
          <w:lang w:val="en-GB"/>
        </w:rPr>
        <w:t xml:space="preserve"> in our contemporary political systems, the </w:t>
      </w:r>
      <w:r w:rsidR="00181181">
        <w:rPr>
          <w:rFonts w:ascii="Bookman Old Style" w:hAnsi="Bookman Old Style"/>
          <w:sz w:val="24"/>
          <w:szCs w:val="24"/>
          <w:lang w:val="en-GB"/>
        </w:rPr>
        <w:t>answer</w:t>
      </w:r>
      <w:r w:rsidR="00882E55">
        <w:rPr>
          <w:rFonts w:ascii="Bookman Old Style" w:hAnsi="Bookman Old Style"/>
          <w:sz w:val="24"/>
          <w:szCs w:val="24"/>
          <w:lang w:val="en-GB"/>
        </w:rPr>
        <w:t xml:space="preserve"> is usually </w:t>
      </w:r>
      <w:r w:rsidR="004633E0">
        <w:rPr>
          <w:rFonts w:ascii="Bookman Old Style" w:hAnsi="Bookman Old Style"/>
          <w:sz w:val="24"/>
          <w:szCs w:val="24"/>
          <w:lang w:val="en-GB"/>
        </w:rPr>
        <w:t>negative</w:t>
      </w:r>
      <w:r w:rsidR="004F0B92">
        <w:rPr>
          <w:rFonts w:ascii="Bookman Old Style" w:hAnsi="Bookman Old Style"/>
          <w:sz w:val="24"/>
          <w:szCs w:val="24"/>
          <w:lang w:val="en-GB"/>
        </w:rPr>
        <w:t>.  T</w:t>
      </w:r>
      <w:r w:rsidR="00882E55">
        <w:rPr>
          <w:rFonts w:ascii="Bookman Old Style" w:hAnsi="Bookman Old Style"/>
          <w:sz w:val="24"/>
          <w:szCs w:val="24"/>
          <w:lang w:val="en-GB"/>
        </w:rPr>
        <w:t xml:space="preserve">he standard </w:t>
      </w:r>
      <w:r w:rsidR="00181181">
        <w:rPr>
          <w:rFonts w:ascii="Bookman Old Style" w:hAnsi="Bookman Old Style"/>
          <w:sz w:val="24"/>
          <w:szCs w:val="24"/>
          <w:lang w:val="en-GB"/>
        </w:rPr>
        <w:t>argument</w:t>
      </w:r>
      <w:r w:rsidR="00882E55">
        <w:rPr>
          <w:rFonts w:ascii="Bookman Old Style" w:hAnsi="Bookman Old Style"/>
          <w:sz w:val="24"/>
          <w:szCs w:val="24"/>
          <w:lang w:val="en-GB"/>
        </w:rPr>
        <w:t xml:space="preserve"> is that politic</w:t>
      </w:r>
      <w:r w:rsidR="00F449D5">
        <w:rPr>
          <w:rFonts w:ascii="Bookman Old Style" w:hAnsi="Bookman Old Style"/>
          <w:sz w:val="24"/>
          <w:szCs w:val="24"/>
          <w:lang w:val="en-GB"/>
        </w:rPr>
        <w:t>ians do not want to deliberate</w:t>
      </w:r>
      <w:r w:rsidR="004F0B92">
        <w:rPr>
          <w:rFonts w:ascii="Bookman Old Style" w:hAnsi="Bookman Old Style"/>
          <w:sz w:val="24"/>
          <w:szCs w:val="24"/>
          <w:lang w:val="en-GB"/>
        </w:rPr>
        <w:t xml:space="preserve"> and </w:t>
      </w:r>
      <w:r w:rsidR="00882E55">
        <w:rPr>
          <w:rFonts w:ascii="Bookman Old Style" w:hAnsi="Bookman Old Style"/>
          <w:sz w:val="24"/>
          <w:szCs w:val="24"/>
          <w:lang w:val="en-GB"/>
        </w:rPr>
        <w:t xml:space="preserve">citizens are not able to </w:t>
      </w:r>
      <w:r w:rsidR="00F449D5">
        <w:rPr>
          <w:rFonts w:ascii="Bookman Old Style" w:hAnsi="Bookman Old Style"/>
          <w:sz w:val="24"/>
          <w:szCs w:val="24"/>
          <w:lang w:val="en-GB"/>
        </w:rPr>
        <w:t>do it</w:t>
      </w:r>
      <w:r w:rsidR="00882E55">
        <w:rPr>
          <w:rFonts w:ascii="Bookman Old Style" w:hAnsi="Bookman Old Style"/>
          <w:sz w:val="24"/>
          <w:szCs w:val="24"/>
          <w:lang w:val="en-GB"/>
        </w:rPr>
        <w:t xml:space="preserve">. </w:t>
      </w:r>
      <w:r w:rsidR="001421BA">
        <w:rPr>
          <w:rFonts w:ascii="Bookman Old Style" w:hAnsi="Bookman Old Style"/>
          <w:sz w:val="24"/>
          <w:szCs w:val="24"/>
          <w:lang w:val="en-GB"/>
        </w:rPr>
        <w:t xml:space="preserve">Some deliberative democrats have given this argument a slightly different spin, </w:t>
      </w:r>
      <w:r w:rsidR="0086488F">
        <w:rPr>
          <w:rFonts w:ascii="Bookman Old Style" w:hAnsi="Bookman Old Style"/>
          <w:sz w:val="24"/>
          <w:szCs w:val="24"/>
          <w:lang w:val="en-GB"/>
        </w:rPr>
        <w:t>claiming</w:t>
      </w:r>
      <w:r w:rsidR="001421BA">
        <w:rPr>
          <w:rFonts w:ascii="Bookman Old Style" w:hAnsi="Bookman Old Style"/>
          <w:sz w:val="24"/>
          <w:szCs w:val="24"/>
          <w:lang w:val="en-GB"/>
        </w:rPr>
        <w:t xml:space="preserve"> that </w:t>
      </w:r>
      <w:r w:rsidR="004F0B92">
        <w:rPr>
          <w:rFonts w:ascii="Bookman Old Style" w:hAnsi="Bookman Old Style"/>
          <w:sz w:val="24"/>
          <w:szCs w:val="24"/>
          <w:lang w:val="en-GB"/>
        </w:rPr>
        <w:t>although we should not hold</w:t>
      </w:r>
      <w:r w:rsidR="001421BA">
        <w:rPr>
          <w:rFonts w:ascii="Bookman Old Style" w:hAnsi="Bookman Old Style"/>
          <w:sz w:val="24"/>
          <w:szCs w:val="24"/>
          <w:lang w:val="en-GB"/>
        </w:rPr>
        <w:t xml:space="preserve"> </w:t>
      </w:r>
      <w:r w:rsidR="00ED5573">
        <w:rPr>
          <w:rFonts w:ascii="Bookman Old Style" w:hAnsi="Bookman Old Style"/>
          <w:sz w:val="24"/>
          <w:szCs w:val="24"/>
          <w:lang w:val="en-GB"/>
        </w:rPr>
        <w:t>high hopes</w:t>
      </w:r>
      <w:r w:rsidR="001421BA">
        <w:rPr>
          <w:rFonts w:ascii="Bookman Old Style" w:hAnsi="Bookman Old Style"/>
          <w:sz w:val="24"/>
          <w:szCs w:val="24"/>
          <w:lang w:val="en-GB"/>
        </w:rPr>
        <w:t xml:space="preserve"> for deliberation in the power-</w:t>
      </w:r>
      <w:r w:rsidR="00181181">
        <w:rPr>
          <w:rFonts w:ascii="Bookman Old Style" w:hAnsi="Bookman Old Style"/>
          <w:sz w:val="24"/>
          <w:szCs w:val="24"/>
          <w:lang w:val="en-GB"/>
        </w:rPr>
        <w:t>riddled</w:t>
      </w:r>
      <w:r w:rsidR="001421BA">
        <w:rPr>
          <w:rFonts w:ascii="Bookman Old Style" w:hAnsi="Bookman Old Style"/>
          <w:sz w:val="24"/>
          <w:szCs w:val="24"/>
          <w:lang w:val="en-GB"/>
        </w:rPr>
        <w:t xml:space="preserve"> realm of </w:t>
      </w:r>
      <w:r w:rsidR="00F20041">
        <w:rPr>
          <w:rFonts w:ascii="Bookman Old Style" w:hAnsi="Bookman Old Style"/>
          <w:sz w:val="24"/>
          <w:szCs w:val="24"/>
          <w:lang w:val="en-GB"/>
        </w:rPr>
        <w:t xml:space="preserve">electoral </w:t>
      </w:r>
      <w:r w:rsidR="001421BA">
        <w:rPr>
          <w:rFonts w:ascii="Bookman Old Style" w:hAnsi="Bookman Old Style"/>
          <w:sz w:val="24"/>
          <w:szCs w:val="24"/>
          <w:lang w:val="en-GB"/>
        </w:rPr>
        <w:t xml:space="preserve">politics, citizens </w:t>
      </w:r>
      <w:r w:rsidR="00F449D5">
        <w:rPr>
          <w:rFonts w:ascii="Bookman Old Style" w:hAnsi="Bookman Old Style"/>
          <w:sz w:val="24"/>
          <w:szCs w:val="24"/>
          <w:lang w:val="en-GB"/>
        </w:rPr>
        <w:t xml:space="preserve">have a </w:t>
      </w:r>
      <w:r w:rsidR="00437645">
        <w:rPr>
          <w:rFonts w:ascii="Bookman Old Style" w:hAnsi="Bookman Old Style"/>
          <w:sz w:val="24"/>
          <w:szCs w:val="24"/>
          <w:lang w:val="en-GB"/>
        </w:rPr>
        <w:t xml:space="preserve">latent </w:t>
      </w:r>
      <w:r w:rsidR="00F449D5">
        <w:rPr>
          <w:rFonts w:ascii="Bookman Old Style" w:hAnsi="Bookman Old Style"/>
          <w:sz w:val="24"/>
          <w:szCs w:val="24"/>
          <w:lang w:val="en-GB"/>
        </w:rPr>
        <w:t>deliberative potential</w:t>
      </w:r>
      <w:r w:rsidR="00437645">
        <w:rPr>
          <w:rFonts w:ascii="Bookman Old Style" w:hAnsi="Bookman Old Style"/>
          <w:sz w:val="24"/>
          <w:szCs w:val="24"/>
          <w:lang w:val="en-GB"/>
        </w:rPr>
        <w:t xml:space="preserve"> </w:t>
      </w:r>
      <w:r w:rsidR="004F0B92">
        <w:rPr>
          <w:rFonts w:ascii="Bookman Old Style" w:hAnsi="Bookman Old Style"/>
          <w:sz w:val="24"/>
          <w:szCs w:val="24"/>
          <w:lang w:val="en-GB"/>
        </w:rPr>
        <w:t>that</w:t>
      </w:r>
      <w:r w:rsidR="00ED5573">
        <w:rPr>
          <w:rFonts w:ascii="Bookman Old Style" w:hAnsi="Bookman Old Style"/>
          <w:sz w:val="24"/>
          <w:szCs w:val="24"/>
          <w:lang w:val="en-GB"/>
        </w:rPr>
        <w:t xml:space="preserve"> </w:t>
      </w:r>
      <w:r w:rsidR="00437645">
        <w:rPr>
          <w:rFonts w:ascii="Bookman Old Style" w:hAnsi="Bookman Old Style"/>
          <w:sz w:val="24"/>
          <w:szCs w:val="24"/>
          <w:lang w:val="en-GB"/>
        </w:rPr>
        <w:t xml:space="preserve">appropriate </w:t>
      </w:r>
      <w:r w:rsidR="00E255CC">
        <w:rPr>
          <w:rFonts w:ascii="Bookman Old Style" w:hAnsi="Bookman Old Style"/>
          <w:sz w:val="24"/>
          <w:szCs w:val="24"/>
          <w:lang w:val="en-GB"/>
        </w:rPr>
        <w:t xml:space="preserve">institutions (especially deliberative mini-publics) an unleash. </w:t>
      </w:r>
      <w:r w:rsidR="00AA1EDD" w:rsidRPr="00A303F5">
        <w:rPr>
          <w:rFonts w:ascii="Bookman Old Style" w:hAnsi="Bookman Old Style"/>
          <w:sz w:val="24"/>
          <w:szCs w:val="24"/>
          <w:lang w:val="en-GB"/>
        </w:rPr>
        <w:t xml:space="preserve">In this </w:t>
      </w:r>
      <w:r>
        <w:rPr>
          <w:rFonts w:ascii="Bookman Old Style" w:hAnsi="Bookman Old Style"/>
          <w:sz w:val="24"/>
          <w:szCs w:val="24"/>
          <w:lang w:val="en-GB"/>
        </w:rPr>
        <w:t>essay</w:t>
      </w:r>
      <w:r w:rsidR="00AA1EDD" w:rsidRPr="00A303F5">
        <w:rPr>
          <w:rFonts w:ascii="Bookman Old Style" w:hAnsi="Bookman Old Style"/>
          <w:sz w:val="24"/>
          <w:szCs w:val="24"/>
          <w:lang w:val="en-GB"/>
        </w:rPr>
        <w:t xml:space="preserve">, we </w:t>
      </w:r>
      <w:r w:rsidR="00012302" w:rsidRPr="00A303F5">
        <w:rPr>
          <w:rFonts w:ascii="Bookman Old Style" w:hAnsi="Bookman Old Style"/>
          <w:sz w:val="24"/>
          <w:szCs w:val="24"/>
          <w:lang w:val="en-GB"/>
        </w:rPr>
        <w:t xml:space="preserve">will </w:t>
      </w:r>
      <w:r w:rsidR="00FF4C4D">
        <w:rPr>
          <w:rFonts w:ascii="Bookman Old Style" w:hAnsi="Bookman Old Style"/>
          <w:sz w:val="24"/>
          <w:szCs w:val="24"/>
          <w:lang w:val="en-GB"/>
        </w:rPr>
        <w:t xml:space="preserve">first </w:t>
      </w:r>
      <w:r w:rsidR="003D3E1C">
        <w:rPr>
          <w:rFonts w:ascii="Bookman Old Style" w:hAnsi="Bookman Old Style"/>
          <w:sz w:val="24"/>
          <w:szCs w:val="24"/>
          <w:lang w:val="en-GB"/>
        </w:rPr>
        <w:t xml:space="preserve">argue </w:t>
      </w:r>
      <w:r w:rsidR="00012302" w:rsidRPr="00A303F5">
        <w:rPr>
          <w:rFonts w:ascii="Bookman Old Style" w:hAnsi="Bookman Old Style"/>
          <w:sz w:val="24"/>
          <w:szCs w:val="24"/>
          <w:lang w:val="en-GB"/>
        </w:rPr>
        <w:t>that</w:t>
      </w:r>
      <w:r w:rsidR="003F16E7">
        <w:rPr>
          <w:rFonts w:ascii="Bookman Old Style" w:hAnsi="Bookman Old Style"/>
          <w:sz w:val="24"/>
          <w:szCs w:val="24"/>
          <w:lang w:val="en-GB"/>
        </w:rPr>
        <w:t xml:space="preserve"> </w:t>
      </w:r>
      <w:r w:rsidR="00ED5573">
        <w:rPr>
          <w:rFonts w:ascii="Bookman Old Style" w:hAnsi="Bookman Old Style"/>
          <w:sz w:val="24"/>
          <w:szCs w:val="24"/>
          <w:lang w:val="en-GB"/>
        </w:rPr>
        <w:t xml:space="preserve">both answers </w:t>
      </w:r>
      <w:r w:rsidR="008729E8">
        <w:rPr>
          <w:rFonts w:ascii="Bookman Old Style" w:hAnsi="Bookman Old Style"/>
          <w:sz w:val="24"/>
          <w:szCs w:val="24"/>
          <w:lang w:val="en-GB"/>
        </w:rPr>
        <w:t>are wrong</w:t>
      </w:r>
      <w:r w:rsidR="00ED5573">
        <w:rPr>
          <w:rFonts w:ascii="Bookman Old Style" w:hAnsi="Bookman Old Style"/>
          <w:sz w:val="24"/>
          <w:szCs w:val="24"/>
          <w:lang w:val="en-GB"/>
        </w:rPr>
        <w:t xml:space="preserve">. </w:t>
      </w:r>
      <w:r w:rsidR="004F0B92">
        <w:rPr>
          <w:rFonts w:ascii="Bookman Old Style" w:hAnsi="Bookman Old Style"/>
          <w:sz w:val="24"/>
          <w:szCs w:val="24"/>
          <w:lang w:val="en-GB"/>
        </w:rPr>
        <w:t>E</w:t>
      </w:r>
      <w:r w:rsidR="00437645">
        <w:rPr>
          <w:rFonts w:ascii="Bookman Old Style" w:hAnsi="Bookman Old Style"/>
          <w:sz w:val="24"/>
          <w:szCs w:val="24"/>
          <w:lang w:val="en-GB"/>
        </w:rPr>
        <w:t xml:space="preserve">mpirical research </w:t>
      </w:r>
      <w:r w:rsidR="00C373E5">
        <w:rPr>
          <w:rFonts w:ascii="Bookman Old Style" w:hAnsi="Bookman Old Style"/>
          <w:sz w:val="24"/>
          <w:szCs w:val="24"/>
          <w:lang w:val="en-GB"/>
        </w:rPr>
        <w:t>shows</w:t>
      </w:r>
      <w:r w:rsidR="004F0B92">
        <w:rPr>
          <w:rFonts w:ascii="Bookman Old Style" w:hAnsi="Bookman Old Style"/>
          <w:sz w:val="24"/>
          <w:szCs w:val="24"/>
          <w:lang w:val="en-GB"/>
        </w:rPr>
        <w:t xml:space="preserve"> that</w:t>
      </w:r>
      <w:r w:rsidR="00437645">
        <w:rPr>
          <w:rFonts w:ascii="Bookman Old Style" w:hAnsi="Bookman Old Style"/>
          <w:sz w:val="24"/>
          <w:szCs w:val="24"/>
          <w:lang w:val="en-GB"/>
        </w:rPr>
        <w:t xml:space="preserve"> </w:t>
      </w:r>
      <w:r w:rsidR="00012302" w:rsidRPr="00A303F5">
        <w:rPr>
          <w:rFonts w:ascii="Bookman Old Style" w:hAnsi="Bookman Old Style"/>
          <w:sz w:val="24"/>
          <w:szCs w:val="24"/>
          <w:lang w:val="en-GB"/>
        </w:rPr>
        <w:t>both politicians an</w:t>
      </w:r>
      <w:r w:rsidR="003F16E7">
        <w:rPr>
          <w:rFonts w:ascii="Bookman Old Style" w:hAnsi="Bookman Old Style"/>
          <w:sz w:val="24"/>
          <w:szCs w:val="24"/>
          <w:lang w:val="en-GB"/>
        </w:rPr>
        <w:t>d citizens</w:t>
      </w:r>
      <w:r w:rsidR="00991AE6" w:rsidRPr="00A303F5">
        <w:rPr>
          <w:rFonts w:ascii="Bookman Old Style" w:hAnsi="Bookman Old Style"/>
          <w:sz w:val="24"/>
          <w:szCs w:val="24"/>
          <w:lang w:val="en-GB"/>
        </w:rPr>
        <w:t xml:space="preserve"> have the capacity to </w:t>
      </w:r>
      <w:r w:rsidR="001421BA">
        <w:rPr>
          <w:rFonts w:ascii="Bookman Old Style" w:hAnsi="Bookman Old Style"/>
          <w:sz w:val="24"/>
          <w:szCs w:val="24"/>
          <w:lang w:val="en-GB"/>
        </w:rPr>
        <w:t>deliberate</w:t>
      </w:r>
      <w:r w:rsidR="00437645">
        <w:rPr>
          <w:rFonts w:ascii="Bookman Old Style" w:hAnsi="Bookman Old Style"/>
          <w:sz w:val="24"/>
          <w:szCs w:val="24"/>
          <w:lang w:val="en-GB"/>
        </w:rPr>
        <w:t xml:space="preserve"> when institutions are appropriate</w:t>
      </w:r>
      <w:r w:rsidR="00991AE6" w:rsidRPr="00A303F5">
        <w:rPr>
          <w:rFonts w:ascii="Bookman Old Style" w:hAnsi="Bookman Old Style"/>
          <w:sz w:val="24"/>
          <w:szCs w:val="24"/>
          <w:lang w:val="en-GB"/>
        </w:rPr>
        <w:t>.</w:t>
      </w:r>
      <w:r w:rsidR="00091102" w:rsidRPr="00A303F5">
        <w:rPr>
          <w:rFonts w:ascii="Bookman Old Style" w:hAnsi="Bookman Old Style"/>
          <w:sz w:val="24"/>
          <w:szCs w:val="24"/>
          <w:lang w:val="en-GB"/>
        </w:rPr>
        <w:t xml:space="preserve"> </w:t>
      </w:r>
      <w:r w:rsidR="004F0B92" w:rsidRPr="006D2160">
        <w:rPr>
          <w:rFonts w:ascii="Bookman Old Style" w:hAnsi="Bookman Old Style"/>
          <w:sz w:val="24"/>
          <w:szCs w:val="24"/>
          <w:lang w:val="en-GB"/>
        </w:rPr>
        <w:t>U</w:t>
      </w:r>
      <w:r w:rsidR="00ED5573">
        <w:rPr>
          <w:rFonts w:ascii="Bookman Old Style" w:hAnsi="Bookman Old Style"/>
          <w:sz w:val="24"/>
          <w:szCs w:val="24"/>
          <w:lang w:val="en-GB"/>
        </w:rPr>
        <w:t xml:space="preserve">nder optimal institutional conditions, politicians </w:t>
      </w:r>
      <w:r w:rsidR="004F0B92">
        <w:rPr>
          <w:rFonts w:ascii="Bookman Old Style" w:hAnsi="Bookman Old Style"/>
          <w:sz w:val="24"/>
          <w:szCs w:val="24"/>
          <w:lang w:val="en-GB"/>
        </w:rPr>
        <w:t>can score relatively high on measures of discourse</w:t>
      </w:r>
      <w:r w:rsidR="00ED5573">
        <w:rPr>
          <w:rFonts w:ascii="Bookman Old Style" w:hAnsi="Bookman Old Style"/>
          <w:sz w:val="24"/>
          <w:szCs w:val="24"/>
          <w:lang w:val="en-GB"/>
        </w:rPr>
        <w:t xml:space="preserve"> </w:t>
      </w:r>
      <w:r w:rsidR="00181181">
        <w:rPr>
          <w:rFonts w:ascii="Bookman Old Style" w:hAnsi="Bookman Old Style"/>
          <w:sz w:val="24"/>
          <w:szCs w:val="24"/>
          <w:lang w:val="en-GB"/>
        </w:rPr>
        <w:t xml:space="preserve">quality </w:t>
      </w:r>
      <w:r w:rsidR="004F0B92">
        <w:rPr>
          <w:rFonts w:ascii="Bookman Old Style" w:hAnsi="Bookman Old Style"/>
          <w:sz w:val="24"/>
          <w:szCs w:val="24"/>
          <w:lang w:val="en-GB"/>
        </w:rPr>
        <w:t xml:space="preserve">derived from the </w:t>
      </w:r>
      <w:r w:rsidR="00181181">
        <w:rPr>
          <w:rFonts w:ascii="Bookman Old Style" w:hAnsi="Bookman Old Style"/>
          <w:sz w:val="24"/>
          <w:szCs w:val="24"/>
          <w:lang w:val="en-GB"/>
        </w:rPr>
        <w:t>ideal</w:t>
      </w:r>
      <w:r w:rsidR="004F0B92">
        <w:rPr>
          <w:rFonts w:ascii="Bookman Old Style" w:hAnsi="Bookman Old Style"/>
          <w:sz w:val="24"/>
          <w:szCs w:val="24"/>
          <w:lang w:val="en-GB"/>
        </w:rPr>
        <w:t>s</w:t>
      </w:r>
      <w:r w:rsidR="00572A76">
        <w:rPr>
          <w:rFonts w:ascii="Bookman Old Style" w:hAnsi="Bookman Old Style"/>
          <w:sz w:val="24"/>
          <w:szCs w:val="24"/>
          <w:lang w:val="en-GB"/>
        </w:rPr>
        <w:t xml:space="preserve"> </w:t>
      </w:r>
      <w:r w:rsidR="004F0B92">
        <w:rPr>
          <w:rFonts w:ascii="Bookman Old Style" w:hAnsi="Bookman Old Style"/>
          <w:sz w:val="24"/>
          <w:szCs w:val="24"/>
          <w:lang w:val="en-GB"/>
        </w:rPr>
        <w:t xml:space="preserve">of </w:t>
      </w:r>
      <w:r w:rsidR="00572A76">
        <w:rPr>
          <w:rFonts w:ascii="Bookman Old Style" w:hAnsi="Bookman Old Style"/>
          <w:sz w:val="24"/>
          <w:szCs w:val="24"/>
          <w:lang w:val="en-GB"/>
        </w:rPr>
        <w:t xml:space="preserve">deliberation as envisaged in </w:t>
      </w:r>
      <w:r w:rsidR="00876108">
        <w:rPr>
          <w:rFonts w:ascii="Bookman Old Style" w:hAnsi="Bookman Old Style"/>
          <w:sz w:val="24"/>
          <w:szCs w:val="24"/>
          <w:lang w:val="en-GB"/>
        </w:rPr>
        <w:t xml:space="preserve">Habermasian </w:t>
      </w:r>
      <w:r w:rsidR="00572A76">
        <w:rPr>
          <w:rFonts w:ascii="Bookman Old Style" w:hAnsi="Bookman Old Style"/>
          <w:sz w:val="24"/>
          <w:szCs w:val="24"/>
          <w:lang w:val="en-GB"/>
        </w:rPr>
        <w:t>rational discourse.</w:t>
      </w:r>
      <w:r w:rsidR="00B21610">
        <w:rPr>
          <w:rFonts w:ascii="Bookman Old Style" w:hAnsi="Bookman Old Style"/>
          <w:sz w:val="24"/>
          <w:szCs w:val="24"/>
          <w:lang w:val="en-GB"/>
        </w:rPr>
        <w:t xml:space="preserve">  A good fraction of citizens can also approach these standards.  Yet deliberation is not the only goal or the only desirable means in politics.  Sometimes the institutions that further deliberation in politics also undermine the democratic goods of responsiveness and accountab</w:t>
      </w:r>
      <w:r w:rsidR="008A1D7C">
        <w:rPr>
          <w:rFonts w:ascii="Bookman Old Style" w:hAnsi="Bookman Old Style"/>
          <w:sz w:val="24"/>
          <w:szCs w:val="24"/>
          <w:lang w:val="en-GB"/>
        </w:rPr>
        <w:t xml:space="preserve">ility. </w:t>
      </w:r>
      <w:r w:rsidR="00B21610">
        <w:rPr>
          <w:rFonts w:ascii="Bookman Old Style" w:hAnsi="Bookman Old Style"/>
          <w:sz w:val="24"/>
          <w:szCs w:val="24"/>
          <w:lang w:val="en-GB"/>
        </w:rPr>
        <w:t xml:space="preserve">Sometimes the institutions that allow citizens to deliberate at high quality levels may not </w:t>
      </w:r>
      <w:r w:rsidR="00295B39">
        <w:rPr>
          <w:rFonts w:ascii="Bookman Old Style" w:hAnsi="Bookman Old Style"/>
          <w:sz w:val="24"/>
          <w:szCs w:val="24"/>
          <w:lang w:val="en-GB"/>
        </w:rPr>
        <w:t>–</w:t>
      </w:r>
      <w:r w:rsidR="008A1D7C">
        <w:rPr>
          <w:rFonts w:ascii="Bookman Old Style" w:hAnsi="Bookman Old Style"/>
          <w:sz w:val="24"/>
          <w:szCs w:val="24"/>
          <w:lang w:val="en-GB"/>
        </w:rPr>
        <w:t xml:space="preserve"> </w:t>
      </w:r>
      <w:r w:rsidR="00295B39">
        <w:rPr>
          <w:rFonts w:ascii="Bookman Old Style" w:hAnsi="Bookman Old Style"/>
          <w:sz w:val="24"/>
          <w:szCs w:val="24"/>
          <w:lang w:val="en-GB"/>
        </w:rPr>
        <w:t xml:space="preserve">and some argue even </w:t>
      </w:r>
      <w:r w:rsidR="00B21610">
        <w:rPr>
          <w:rFonts w:ascii="Bookman Old Style" w:hAnsi="Bookman Old Style"/>
          <w:sz w:val="24"/>
          <w:szCs w:val="24"/>
          <w:lang w:val="en-GB"/>
        </w:rPr>
        <w:t>should not - produce significant effects on policy outcomes.</w:t>
      </w:r>
      <w:r w:rsidR="008A1D7C">
        <w:rPr>
          <w:rFonts w:ascii="Bookman Old Style" w:hAnsi="Bookman Old Style"/>
          <w:sz w:val="24"/>
          <w:szCs w:val="24"/>
          <w:lang w:val="en-GB"/>
        </w:rPr>
        <w:t xml:space="preserve"> </w:t>
      </w:r>
      <w:r w:rsidR="00485F56">
        <w:rPr>
          <w:rFonts w:ascii="Bookman Old Style" w:hAnsi="Bookman Old Style"/>
          <w:sz w:val="24"/>
          <w:szCs w:val="24"/>
          <w:lang w:val="en-GB"/>
        </w:rPr>
        <w:t xml:space="preserve">Taking these possible trade-offs into consideration, we </w:t>
      </w:r>
      <w:r w:rsidR="00ED5573">
        <w:rPr>
          <w:rFonts w:ascii="Bookman Old Style" w:hAnsi="Bookman Old Style"/>
          <w:sz w:val="24"/>
          <w:szCs w:val="24"/>
          <w:lang w:val="en-GB"/>
        </w:rPr>
        <w:t xml:space="preserve">propose </w:t>
      </w:r>
      <w:r w:rsidR="003F16E7">
        <w:rPr>
          <w:rFonts w:ascii="Bookman Old Style" w:hAnsi="Bookman Old Style"/>
          <w:sz w:val="24"/>
          <w:szCs w:val="24"/>
          <w:lang w:val="en-GB"/>
        </w:rPr>
        <w:t>a</w:t>
      </w:r>
      <w:r w:rsidR="00CF2C0C">
        <w:rPr>
          <w:rFonts w:ascii="Bookman Old Style" w:hAnsi="Bookman Old Style"/>
          <w:sz w:val="24"/>
          <w:szCs w:val="24"/>
          <w:lang w:val="en-GB"/>
        </w:rPr>
        <w:t xml:space="preserve"> “functional” approach to deliberation which takes</w:t>
      </w:r>
      <w:r w:rsidR="004F0B92">
        <w:rPr>
          <w:rFonts w:ascii="Bookman Old Style" w:hAnsi="Bookman Old Style"/>
          <w:sz w:val="24"/>
          <w:szCs w:val="24"/>
          <w:lang w:val="en-GB"/>
        </w:rPr>
        <w:t xml:space="preserve"> more seriously</w:t>
      </w:r>
      <w:r w:rsidR="00CF2C0C">
        <w:rPr>
          <w:rFonts w:ascii="Bookman Old Style" w:hAnsi="Bookman Old Style"/>
          <w:sz w:val="24"/>
          <w:szCs w:val="24"/>
          <w:lang w:val="en-GB"/>
        </w:rPr>
        <w:t xml:space="preserve"> </w:t>
      </w:r>
      <w:r w:rsidR="004F0B92">
        <w:rPr>
          <w:rFonts w:ascii="Bookman Old Style" w:hAnsi="Bookman Old Style"/>
          <w:sz w:val="24"/>
          <w:szCs w:val="24"/>
          <w:lang w:val="en-GB"/>
        </w:rPr>
        <w:t xml:space="preserve">the </w:t>
      </w:r>
      <w:r w:rsidR="00CF2C0C">
        <w:rPr>
          <w:rFonts w:ascii="Bookman Old Style" w:hAnsi="Bookman Old Style"/>
          <w:sz w:val="24"/>
          <w:szCs w:val="24"/>
          <w:lang w:val="en-GB"/>
        </w:rPr>
        <w:t xml:space="preserve">goals of deliberation </w:t>
      </w:r>
      <w:r w:rsidR="004F0B92">
        <w:rPr>
          <w:rFonts w:ascii="Bookman Old Style" w:hAnsi="Bookman Old Style"/>
          <w:sz w:val="24"/>
          <w:szCs w:val="24"/>
          <w:lang w:val="en-GB"/>
        </w:rPr>
        <w:t>in specific contexts</w:t>
      </w:r>
      <w:r w:rsidR="00CF2C0C">
        <w:rPr>
          <w:rFonts w:ascii="Bookman Old Style" w:hAnsi="Bookman Old Style"/>
          <w:sz w:val="24"/>
          <w:szCs w:val="24"/>
          <w:lang w:val="en-GB"/>
        </w:rPr>
        <w:t xml:space="preserve"> and allows for </w:t>
      </w:r>
      <w:r w:rsidR="00CC592D">
        <w:rPr>
          <w:rFonts w:ascii="Bookman Old Style" w:hAnsi="Bookman Old Style"/>
          <w:sz w:val="24"/>
          <w:szCs w:val="24"/>
          <w:lang w:val="en-GB"/>
        </w:rPr>
        <w:t xml:space="preserve">more nuanced </w:t>
      </w:r>
      <w:r w:rsidR="00CF2C0C">
        <w:rPr>
          <w:rFonts w:ascii="Bookman Old Style" w:hAnsi="Bookman Old Style"/>
          <w:sz w:val="24"/>
          <w:szCs w:val="24"/>
          <w:lang w:val="en-GB"/>
        </w:rPr>
        <w:t xml:space="preserve">reading </w:t>
      </w:r>
      <w:r w:rsidR="00CC592D">
        <w:rPr>
          <w:rFonts w:ascii="Bookman Old Style" w:hAnsi="Bookman Old Style"/>
          <w:sz w:val="24"/>
          <w:szCs w:val="24"/>
          <w:lang w:val="en-GB"/>
        </w:rPr>
        <w:t>of the empirical results</w:t>
      </w:r>
      <w:r w:rsidR="00CF2C0C">
        <w:rPr>
          <w:rFonts w:ascii="Bookman Old Style" w:hAnsi="Bookman Old Style"/>
          <w:sz w:val="24"/>
          <w:szCs w:val="24"/>
          <w:lang w:val="en-GB"/>
        </w:rPr>
        <w:t>. Such an approach does not</w:t>
      </w:r>
      <w:r w:rsidR="003D3E1C">
        <w:rPr>
          <w:rFonts w:ascii="Bookman Old Style" w:hAnsi="Bookman Old Style"/>
          <w:sz w:val="24"/>
          <w:szCs w:val="24"/>
          <w:lang w:val="en-GB"/>
        </w:rPr>
        <w:t xml:space="preserve"> see deliberation as a panacea </w:t>
      </w:r>
      <w:r w:rsidR="004F0B92">
        <w:rPr>
          <w:rFonts w:ascii="Bookman Old Style" w:hAnsi="Bookman Old Style"/>
          <w:sz w:val="24"/>
          <w:szCs w:val="24"/>
          <w:lang w:val="en-GB"/>
        </w:rPr>
        <w:t>for the ills of democracy.  R</w:t>
      </w:r>
      <w:r w:rsidR="003D3E1C">
        <w:rPr>
          <w:rFonts w:ascii="Bookman Old Style" w:hAnsi="Bookman Old Style"/>
          <w:sz w:val="24"/>
          <w:szCs w:val="24"/>
          <w:lang w:val="en-GB"/>
        </w:rPr>
        <w:t>ather it</w:t>
      </w:r>
      <w:r w:rsidR="00CF2C0C">
        <w:rPr>
          <w:rFonts w:ascii="Bookman Old Style" w:hAnsi="Bookman Old Style"/>
          <w:sz w:val="24"/>
          <w:szCs w:val="24"/>
          <w:lang w:val="en-GB"/>
        </w:rPr>
        <w:t xml:space="preserve"> take</w:t>
      </w:r>
      <w:r w:rsidR="003D3E1C">
        <w:rPr>
          <w:rFonts w:ascii="Bookman Old Style" w:hAnsi="Bookman Old Style"/>
          <w:sz w:val="24"/>
          <w:szCs w:val="24"/>
          <w:lang w:val="en-GB"/>
        </w:rPr>
        <w:t xml:space="preserve">s a </w:t>
      </w:r>
      <w:r w:rsidR="00276A4C">
        <w:rPr>
          <w:rFonts w:ascii="Bookman Old Style" w:hAnsi="Bookman Old Style"/>
          <w:sz w:val="24"/>
          <w:szCs w:val="24"/>
          <w:lang w:val="en-GB"/>
        </w:rPr>
        <w:t>“</w:t>
      </w:r>
      <w:r w:rsidR="006873A8">
        <w:rPr>
          <w:rFonts w:ascii="Bookman Old Style" w:hAnsi="Bookman Old Style"/>
          <w:sz w:val="24"/>
          <w:szCs w:val="24"/>
          <w:lang w:val="en-GB"/>
        </w:rPr>
        <w:t>need</w:t>
      </w:r>
      <w:r w:rsidR="003D3E1C">
        <w:rPr>
          <w:rFonts w:ascii="Bookman Old Style" w:hAnsi="Bookman Old Style"/>
          <w:sz w:val="24"/>
          <w:szCs w:val="24"/>
          <w:lang w:val="en-GB"/>
        </w:rPr>
        <w:t>-oriented</w:t>
      </w:r>
      <w:r w:rsidR="00276A4C">
        <w:rPr>
          <w:rFonts w:ascii="Bookman Old Style" w:hAnsi="Bookman Old Style"/>
          <w:sz w:val="24"/>
          <w:szCs w:val="24"/>
          <w:lang w:val="en-GB"/>
        </w:rPr>
        <w:t>”</w:t>
      </w:r>
      <w:r w:rsidR="003D3E1C">
        <w:rPr>
          <w:rFonts w:ascii="Bookman Old Style" w:hAnsi="Bookman Old Style"/>
          <w:sz w:val="24"/>
          <w:szCs w:val="24"/>
          <w:lang w:val="en-GB"/>
        </w:rPr>
        <w:t xml:space="preserve"> perspective</w:t>
      </w:r>
      <w:r w:rsidR="00CF2C0C">
        <w:rPr>
          <w:rFonts w:ascii="Bookman Old Style" w:hAnsi="Bookman Old Style"/>
          <w:sz w:val="24"/>
          <w:szCs w:val="24"/>
          <w:lang w:val="en-GB"/>
        </w:rPr>
        <w:t xml:space="preserve">, asking when and where </w:t>
      </w:r>
      <w:r w:rsidR="004F0B92">
        <w:rPr>
          <w:rFonts w:ascii="Bookman Old Style" w:hAnsi="Bookman Old Style"/>
          <w:sz w:val="24"/>
          <w:szCs w:val="24"/>
          <w:lang w:val="en-GB"/>
        </w:rPr>
        <w:t xml:space="preserve">citizens and the political workings of democracy most need high quality </w:t>
      </w:r>
      <w:r w:rsidR="00AC6D8A">
        <w:rPr>
          <w:rFonts w:ascii="Bookman Old Style" w:hAnsi="Bookman Old Style"/>
          <w:sz w:val="24"/>
          <w:szCs w:val="24"/>
          <w:lang w:val="en-GB"/>
        </w:rPr>
        <w:t>deliberation</w:t>
      </w:r>
      <w:r w:rsidR="00CF2C0C">
        <w:rPr>
          <w:rFonts w:ascii="Bookman Old Style" w:hAnsi="Bookman Old Style"/>
          <w:sz w:val="24"/>
          <w:szCs w:val="24"/>
          <w:lang w:val="en-GB"/>
        </w:rPr>
        <w:t xml:space="preserve"> </w:t>
      </w:r>
      <w:r w:rsidR="00AC6D8A">
        <w:rPr>
          <w:rFonts w:ascii="Bookman Old Style" w:hAnsi="Bookman Old Style"/>
          <w:sz w:val="24"/>
          <w:szCs w:val="24"/>
          <w:lang w:val="en-GB"/>
        </w:rPr>
        <w:t>a</w:t>
      </w:r>
      <w:r w:rsidR="00CF2C0C">
        <w:rPr>
          <w:rFonts w:ascii="Bookman Old Style" w:hAnsi="Bookman Old Style"/>
          <w:sz w:val="24"/>
          <w:szCs w:val="24"/>
          <w:lang w:val="en-GB"/>
        </w:rPr>
        <w:t xml:space="preserve">nd when </w:t>
      </w:r>
      <w:r w:rsidR="004F0B92">
        <w:rPr>
          <w:rFonts w:ascii="Bookman Old Style" w:hAnsi="Bookman Old Style"/>
          <w:sz w:val="24"/>
          <w:szCs w:val="24"/>
          <w:lang w:val="en-GB"/>
        </w:rPr>
        <w:t xml:space="preserve">they need it </w:t>
      </w:r>
      <w:r w:rsidR="00687E64">
        <w:rPr>
          <w:rFonts w:ascii="Bookman Old Style" w:hAnsi="Bookman Old Style"/>
          <w:sz w:val="24"/>
          <w:szCs w:val="24"/>
          <w:lang w:val="en-GB"/>
        </w:rPr>
        <w:t>less</w:t>
      </w:r>
      <w:r w:rsidR="00CF2C0C">
        <w:rPr>
          <w:rFonts w:ascii="Bookman Old Style" w:hAnsi="Bookman Old Style"/>
          <w:sz w:val="24"/>
          <w:szCs w:val="24"/>
          <w:lang w:val="en-GB"/>
        </w:rPr>
        <w:t xml:space="preserve">. </w:t>
      </w:r>
      <w:r w:rsidR="001054A2">
        <w:rPr>
          <w:rFonts w:ascii="Bookman Old Style" w:hAnsi="Bookman Old Style"/>
          <w:sz w:val="24"/>
          <w:szCs w:val="24"/>
          <w:lang w:val="en-GB"/>
        </w:rPr>
        <w:t>Based on such a</w:t>
      </w:r>
      <w:r>
        <w:rPr>
          <w:rFonts w:ascii="Bookman Old Style" w:hAnsi="Bookman Old Style"/>
          <w:sz w:val="24"/>
          <w:szCs w:val="24"/>
          <w:lang w:val="en-GB"/>
        </w:rPr>
        <w:t xml:space="preserve"> functional</w:t>
      </w:r>
      <w:r w:rsidR="00CF2C0C">
        <w:rPr>
          <w:rFonts w:ascii="Bookman Old Style" w:hAnsi="Bookman Old Style"/>
          <w:sz w:val="24"/>
          <w:szCs w:val="24"/>
          <w:lang w:val="en-GB"/>
        </w:rPr>
        <w:t xml:space="preserve"> understanding of deliberation,</w:t>
      </w:r>
      <w:r>
        <w:rPr>
          <w:rFonts w:ascii="Bookman Old Style" w:hAnsi="Bookman Old Style"/>
          <w:sz w:val="24"/>
          <w:szCs w:val="24"/>
          <w:lang w:val="en-GB"/>
        </w:rPr>
        <w:t xml:space="preserve"> </w:t>
      </w:r>
      <w:r w:rsidR="00CF2C0C">
        <w:rPr>
          <w:rFonts w:ascii="Bookman Old Style" w:hAnsi="Bookman Old Style"/>
          <w:sz w:val="24"/>
          <w:szCs w:val="24"/>
          <w:lang w:val="en-GB"/>
        </w:rPr>
        <w:t xml:space="preserve">we </w:t>
      </w:r>
      <w:r w:rsidR="003D3E1C">
        <w:rPr>
          <w:rFonts w:ascii="Bookman Old Style" w:hAnsi="Bookman Old Style"/>
          <w:sz w:val="24"/>
          <w:szCs w:val="24"/>
          <w:lang w:val="en-GB"/>
        </w:rPr>
        <w:t xml:space="preserve">propose a number </w:t>
      </w:r>
      <w:r>
        <w:rPr>
          <w:rFonts w:ascii="Bookman Old Style" w:hAnsi="Bookman Old Style"/>
          <w:sz w:val="24"/>
          <w:szCs w:val="24"/>
          <w:lang w:val="en-GB"/>
        </w:rPr>
        <w:t xml:space="preserve">of institutional </w:t>
      </w:r>
      <w:r w:rsidR="001421BA">
        <w:rPr>
          <w:rFonts w:ascii="Bookman Old Style" w:hAnsi="Bookman Old Style"/>
          <w:sz w:val="24"/>
          <w:szCs w:val="24"/>
          <w:lang w:val="en-GB"/>
        </w:rPr>
        <w:t xml:space="preserve">interventions and </w:t>
      </w:r>
      <w:r>
        <w:rPr>
          <w:rFonts w:ascii="Bookman Old Style" w:hAnsi="Bookman Old Style"/>
          <w:sz w:val="24"/>
          <w:szCs w:val="24"/>
          <w:lang w:val="en-GB"/>
        </w:rPr>
        <w:t xml:space="preserve">reforms </w:t>
      </w:r>
      <w:r w:rsidR="003D3E1C">
        <w:rPr>
          <w:rFonts w:ascii="Bookman Old Style" w:hAnsi="Bookman Old Style"/>
          <w:sz w:val="24"/>
          <w:szCs w:val="24"/>
          <w:lang w:val="en-GB"/>
        </w:rPr>
        <w:t xml:space="preserve">that may help to </w:t>
      </w:r>
      <w:r w:rsidR="00276A4C">
        <w:rPr>
          <w:rFonts w:ascii="Bookman Old Style" w:hAnsi="Bookman Old Style"/>
          <w:sz w:val="24"/>
          <w:szCs w:val="24"/>
          <w:lang w:val="en-GB"/>
        </w:rPr>
        <w:t xml:space="preserve">boost deliberation in ways that </w:t>
      </w:r>
      <w:r w:rsidR="00C373E5">
        <w:rPr>
          <w:rFonts w:ascii="Bookman Old Style" w:hAnsi="Bookman Old Style"/>
          <w:sz w:val="24"/>
          <w:szCs w:val="24"/>
          <w:lang w:val="en-GB"/>
        </w:rPr>
        <w:t xml:space="preserve">both </w:t>
      </w:r>
      <w:r w:rsidR="004F0B92">
        <w:rPr>
          <w:rFonts w:ascii="Bookman Old Style" w:hAnsi="Bookman Old Style"/>
          <w:sz w:val="24"/>
          <w:szCs w:val="24"/>
          <w:lang w:val="en-GB"/>
        </w:rPr>
        <w:t>exploits</w:t>
      </w:r>
      <w:r w:rsidR="00C373E5">
        <w:rPr>
          <w:rFonts w:ascii="Bookman Old Style" w:hAnsi="Bookman Old Style"/>
          <w:sz w:val="24"/>
          <w:szCs w:val="24"/>
          <w:lang w:val="en-GB"/>
        </w:rPr>
        <w:t xml:space="preserve"> its unique epistemic and ethical potential </w:t>
      </w:r>
      <w:r w:rsidR="004F0B92">
        <w:rPr>
          <w:rFonts w:ascii="Bookman Old Style" w:hAnsi="Bookman Old Style"/>
          <w:sz w:val="24"/>
          <w:szCs w:val="24"/>
          <w:lang w:val="en-GB"/>
        </w:rPr>
        <w:t xml:space="preserve">and </w:t>
      </w:r>
      <w:r w:rsidR="00C373E5">
        <w:rPr>
          <w:rFonts w:ascii="Bookman Old Style" w:hAnsi="Bookman Old Style"/>
          <w:sz w:val="24"/>
          <w:szCs w:val="24"/>
          <w:lang w:val="en-GB"/>
        </w:rPr>
        <w:t>simultaneously mak</w:t>
      </w:r>
      <w:r w:rsidR="004F0B92">
        <w:rPr>
          <w:rFonts w:ascii="Bookman Old Style" w:hAnsi="Bookman Old Style"/>
          <w:sz w:val="24"/>
          <w:szCs w:val="24"/>
          <w:lang w:val="en-GB"/>
        </w:rPr>
        <w:t>es</w:t>
      </w:r>
      <w:r w:rsidR="00276A4C">
        <w:rPr>
          <w:rFonts w:ascii="Bookman Old Style" w:hAnsi="Bookman Old Style"/>
          <w:sz w:val="24"/>
          <w:szCs w:val="24"/>
          <w:lang w:val="en-GB"/>
        </w:rPr>
        <w:t xml:space="preserve"> i</w:t>
      </w:r>
      <w:r w:rsidR="00C373E5">
        <w:rPr>
          <w:rFonts w:ascii="Bookman Old Style" w:hAnsi="Bookman Old Style"/>
          <w:sz w:val="24"/>
          <w:szCs w:val="24"/>
          <w:lang w:val="en-GB"/>
        </w:rPr>
        <w:t xml:space="preserve">t </w:t>
      </w:r>
      <w:r w:rsidR="00276A4C">
        <w:rPr>
          <w:rFonts w:ascii="Bookman Old Style" w:hAnsi="Bookman Old Style"/>
          <w:sz w:val="24"/>
          <w:szCs w:val="24"/>
          <w:lang w:val="en-GB"/>
        </w:rPr>
        <w:t>compatible with</w:t>
      </w:r>
      <w:r w:rsidR="00C373E5">
        <w:rPr>
          <w:rFonts w:ascii="Bookman Old Style" w:hAnsi="Bookman Old Style"/>
          <w:sz w:val="24"/>
          <w:szCs w:val="24"/>
          <w:lang w:val="en-GB"/>
        </w:rPr>
        <w:t xml:space="preserve"> other democratic goods and ideals.</w:t>
      </w:r>
    </w:p>
    <w:p w14:paraId="107C8E0F" w14:textId="77777777" w:rsidR="00AA1EDD" w:rsidRDefault="00AA1EDD" w:rsidP="00A303F5">
      <w:pPr>
        <w:pStyle w:val="NurText"/>
        <w:jc w:val="both"/>
        <w:rPr>
          <w:rFonts w:ascii="Bookman Old Style" w:hAnsi="Bookman Old Style"/>
          <w:sz w:val="24"/>
          <w:szCs w:val="24"/>
          <w:lang w:val="en-GB"/>
        </w:rPr>
      </w:pPr>
    </w:p>
    <w:p w14:paraId="66094B2A" w14:textId="77777777" w:rsidR="005963F3" w:rsidRDefault="005963F3" w:rsidP="00A303F5">
      <w:pPr>
        <w:pStyle w:val="NurText"/>
        <w:jc w:val="both"/>
        <w:rPr>
          <w:rFonts w:ascii="Bookman Old Style" w:hAnsi="Bookman Old Style"/>
          <w:sz w:val="24"/>
          <w:szCs w:val="24"/>
          <w:lang w:val="en-GB"/>
        </w:rPr>
      </w:pPr>
    </w:p>
    <w:p w14:paraId="15628867" w14:textId="517207A0" w:rsidR="00AA1EDD" w:rsidRPr="00A303F5" w:rsidRDefault="00485F56" w:rsidP="00A303F5">
      <w:pPr>
        <w:pStyle w:val="NurText"/>
        <w:jc w:val="both"/>
        <w:rPr>
          <w:rFonts w:ascii="Bookman Old Style" w:hAnsi="Bookman Old Style"/>
          <w:b/>
          <w:sz w:val="24"/>
          <w:szCs w:val="24"/>
          <w:lang w:val="en-GB"/>
        </w:rPr>
      </w:pPr>
      <w:r>
        <w:rPr>
          <w:rFonts w:ascii="Bookman Old Style" w:hAnsi="Bookman Old Style"/>
          <w:b/>
          <w:sz w:val="24"/>
          <w:szCs w:val="24"/>
          <w:lang w:val="en-GB"/>
        </w:rPr>
        <w:t>“</w:t>
      </w:r>
      <w:r w:rsidR="00AA1EDD" w:rsidRPr="00A303F5">
        <w:rPr>
          <w:rFonts w:ascii="Bookman Old Style" w:hAnsi="Bookman Old Style"/>
          <w:b/>
          <w:sz w:val="24"/>
          <w:szCs w:val="24"/>
          <w:lang w:val="en-GB"/>
        </w:rPr>
        <w:t>Old</w:t>
      </w:r>
      <w:r>
        <w:rPr>
          <w:rFonts w:ascii="Bookman Old Style" w:hAnsi="Bookman Old Style"/>
          <w:b/>
          <w:sz w:val="24"/>
          <w:szCs w:val="24"/>
          <w:lang w:val="en-GB"/>
        </w:rPr>
        <w:t>”</w:t>
      </w:r>
      <w:r w:rsidR="00AA1EDD" w:rsidRPr="00A303F5">
        <w:rPr>
          <w:rFonts w:ascii="Bookman Old Style" w:hAnsi="Bookman Old Style"/>
          <w:b/>
          <w:sz w:val="24"/>
          <w:szCs w:val="24"/>
          <w:lang w:val="en-GB"/>
        </w:rPr>
        <w:t xml:space="preserve"> and </w:t>
      </w:r>
      <w:r>
        <w:rPr>
          <w:rFonts w:ascii="Bookman Old Style" w:hAnsi="Bookman Old Style"/>
          <w:b/>
          <w:sz w:val="24"/>
          <w:szCs w:val="24"/>
          <w:lang w:val="en-GB"/>
        </w:rPr>
        <w:t>“</w:t>
      </w:r>
      <w:r w:rsidR="00AA1EDD" w:rsidRPr="00A303F5">
        <w:rPr>
          <w:rFonts w:ascii="Bookman Old Style" w:hAnsi="Bookman Old Style"/>
          <w:b/>
          <w:sz w:val="24"/>
          <w:szCs w:val="24"/>
          <w:lang w:val="en-GB"/>
        </w:rPr>
        <w:t>new</w:t>
      </w:r>
      <w:r>
        <w:rPr>
          <w:rFonts w:ascii="Bookman Old Style" w:hAnsi="Bookman Old Style"/>
          <w:b/>
          <w:sz w:val="24"/>
          <w:szCs w:val="24"/>
          <w:lang w:val="en-GB"/>
        </w:rPr>
        <w:t>”</w:t>
      </w:r>
      <w:r w:rsidR="00AA1EDD" w:rsidRPr="00A303F5">
        <w:rPr>
          <w:rFonts w:ascii="Bookman Old Style" w:hAnsi="Bookman Old Style"/>
          <w:b/>
          <w:sz w:val="24"/>
          <w:szCs w:val="24"/>
          <w:lang w:val="en-GB"/>
        </w:rPr>
        <w:t xml:space="preserve"> deliberation</w:t>
      </w:r>
    </w:p>
    <w:p w14:paraId="17965549" w14:textId="77777777" w:rsidR="005963F3" w:rsidRDefault="005963F3" w:rsidP="00F73494">
      <w:pPr>
        <w:pStyle w:val="NurText"/>
        <w:jc w:val="both"/>
        <w:rPr>
          <w:rFonts w:ascii="Bookman Old Style" w:hAnsi="Bookman Old Style"/>
          <w:sz w:val="24"/>
          <w:szCs w:val="24"/>
          <w:lang w:val="en-GB"/>
        </w:rPr>
      </w:pPr>
    </w:p>
    <w:p w14:paraId="00179EAE" w14:textId="6FEC1654" w:rsidR="00AA1EDD" w:rsidRPr="00A303F5" w:rsidRDefault="00C9147E" w:rsidP="00F73494">
      <w:pPr>
        <w:pStyle w:val="NurText"/>
        <w:jc w:val="both"/>
        <w:rPr>
          <w:rFonts w:ascii="Bookman Old Style" w:hAnsi="Bookman Old Style"/>
          <w:sz w:val="24"/>
          <w:szCs w:val="24"/>
          <w:lang w:val="en-GB"/>
        </w:rPr>
      </w:pPr>
      <w:r>
        <w:rPr>
          <w:rFonts w:ascii="Bookman Old Style" w:hAnsi="Bookman Old Style"/>
          <w:sz w:val="24"/>
          <w:szCs w:val="24"/>
          <w:lang w:val="en-GB"/>
        </w:rPr>
        <w:t>Before we</w:t>
      </w:r>
      <w:r w:rsidR="004633E0">
        <w:rPr>
          <w:rFonts w:ascii="Bookman Old Style" w:hAnsi="Bookman Old Style"/>
          <w:sz w:val="24"/>
          <w:szCs w:val="24"/>
          <w:lang w:val="en-GB"/>
        </w:rPr>
        <w:t xml:space="preserve"> take a stab at the deliberative potentials of politicians and citizens, </w:t>
      </w:r>
      <w:r w:rsidR="00F35F1C">
        <w:rPr>
          <w:rFonts w:ascii="Bookman Old Style" w:hAnsi="Bookman Old Style"/>
          <w:sz w:val="24"/>
          <w:szCs w:val="24"/>
          <w:lang w:val="en-GB"/>
        </w:rPr>
        <w:t xml:space="preserve">we first need to </w:t>
      </w:r>
      <w:r w:rsidR="00CC63D1">
        <w:rPr>
          <w:rFonts w:ascii="Bookman Old Style" w:hAnsi="Bookman Old Style"/>
          <w:sz w:val="24"/>
          <w:szCs w:val="24"/>
          <w:lang w:val="en-GB"/>
        </w:rPr>
        <w:t>charter some conceptual territory</w:t>
      </w:r>
      <w:r w:rsidR="00F34401">
        <w:rPr>
          <w:rFonts w:ascii="Bookman Old Style" w:hAnsi="Bookman Old Style"/>
          <w:sz w:val="24"/>
          <w:szCs w:val="24"/>
          <w:lang w:val="en-GB"/>
        </w:rPr>
        <w:t xml:space="preserve">. </w:t>
      </w:r>
      <w:r w:rsidR="00016AF7" w:rsidRPr="00A303F5">
        <w:rPr>
          <w:rFonts w:ascii="Bookman Old Style" w:hAnsi="Bookman Old Style"/>
          <w:sz w:val="24"/>
          <w:szCs w:val="24"/>
          <w:lang w:val="en-GB"/>
        </w:rPr>
        <w:t xml:space="preserve">Drawing from </w:t>
      </w:r>
      <w:r w:rsidR="00C71556" w:rsidRPr="00A303F5">
        <w:rPr>
          <w:rFonts w:ascii="Bookman Old Style" w:hAnsi="Bookman Old Style"/>
          <w:sz w:val="24"/>
          <w:szCs w:val="24"/>
          <w:lang w:val="en-GB"/>
        </w:rPr>
        <w:t>a common metaphor</w:t>
      </w:r>
      <w:r w:rsidR="0056193D" w:rsidRPr="00A303F5">
        <w:rPr>
          <w:rFonts w:ascii="Bookman Old Style" w:hAnsi="Bookman Old Style"/>
          <w:sz w:val="24"/>
          <w:szCs w:val="24"/>
          <w:lang w:val="en-GB"/>
        </w:rPr>
        <w:t xml:space="preserve"> in institutional theory, we </w:t>
      </w:r>
      <w:r w:rsidR="00F34401">
        <w:rPr>
          <w:rFonts w:ascii="Bookman Old Style" w:hAnsi="Bookman Old Style"/>
          <w:sz w:val="24"/>
          <w:szCs w:val="24"/>
          <w:lang w:val="en-GB"/>
        </w:rPr>
        <w:t xml:space="preserve">shall </w:t>
      </w:r>
      <w:r w:rsidR="0056193D" w:rsidRPr="00A303F5">
        <w:rPr>
          <w:rFonts w:ascii="Bookman Old Style" w:hAnsi="Bookman Old Style"/>
          <w:sz w:val="24"/>
          <w:szCs w:val="24"/>
          <w:lang w:val="en-GB"/>
        </w:rPr>
        <w:t>distinguish between “o</w:t>
      </w:r>
      <w:r w:rsidR="00C71556" w:rsidRPr="00A303F5">
        <w:rPr>
          <w:rFonts w:ascii="Bookman Old Style" w:hAnsi="Bookman Old Style"/>
          <w:sz w:val="24"/>
          <w:szCs w:val="24"/>
          <w:lang w:val="en-GB"/>
        </w:rPr>
        <w:t>ld” and “new” deliberation</w:t>
      </w:r>
      <w:r w:rsidR="00A303F5">
        <w:rPr>
          <w:rFonts w:ascii="Bookman Old Style" w:hAnsi="Bookman Old Style"/>
          <w:sz w:val="24"/>
          <w:szCs w:val="24"/>
          <w:lang w:val="en-GB"/>
        </w:rPr>
        <w:t>.</w:t>
      </w:r>
      <w:r w:rsidR="00961BEF">
        <w:rPr>
          <w:rStyle w:val="Endnotenzeichen"/>
          <w:rFonts w:ascii="Bookman Old Style" w:hAnsi="Bookman Old Style"/>
          <w:sz w:val="24"/>
          <w:szCs w:val="24"/>
          <w:lang w:val="en-GB"/>
        </w:rPr>
        <w:endnoteReference w:id="1"/>
      </w:r>
      <w:r w:rsidR="0056193D" w:rsidRPr="00A303F5">
        <w:rPr>
          <w:rFonts w:ascii="Bookman Old Style" w:hAnsi="Bookman Old Style"/>
          <w:sz w:val="24"/>
          <w:szCs w:val="24"/>
          <w:lang w:val="en-GB"/>
        </w:rPr>
        <w:t xml:space="preserve"> “Old” </w:t>
      </w:r>
      <w:r w:rsidR="00AA1EDD" w:rsidRPr="00A303F5">
        <w:rPr>
          <w:rFonts w:ascii="Bookman Old Style" w:hAnsi="Bookman Old Style"/>
          <w:sz w:val="24"/>
          <w:szCs w:val="24"/>
          <w:lang w:val="en-GB"/>
        </w:rPr>
        <w:t>deliberation</w:t>
      </w:r>
      <w:r w:rsidR="0056193D" w:rsidRPr="00A303F5">
        <w:rPr>
          <w:rFonts w:ascii="Bookman Old Style" w:hAnsi="Bookman Old Style"/>
          <w:sz w:val="24"/>
          <w:szCs w:val="24"/>
          <w:lang w:val="en-GB"/>
        </w:rPr>
        <w:t xml:space="preserve"> (frequently denoted as “classic” deliberation)</w:t>
      </w:r>
      <w:r w:rsidR="00067A3E">
        <w:rPr>
          <w:rFonts w:ascii="Bookman Old Style" w:hAnsi="Bookman Old Style"/>
          <w:sz w:val="24"/>
          <w:szCs w:val="24"/>
          <w:lang w:val="en-GB"/>
        </w:rPr>
        <w:t xml:space="preserve"> </w:t>
      </w:r>
      <w:r w:rsidR="00F35F1C">
        <w:rPr>
          <w:rFonts w:ascii="Bookman Old Style" w:hAnsi="Bookman Old Style"/>
          <w:sz w:val="24"/>
          <w:szCs w:val="24"/>
          <w:lang w:val="en-GB"/>
        </w:rPr>
        <w:t>in</w:t>
      </w:r>
      <w:r w:rsidR="00695B79">
        <w:rPr>
          <w:rFonts w:ascii="Bookman Old Style" w:hAnsi="Bookman Old Style"/>
          <w:sz w:val="24"/>
          <w:szCs w:val="24"/>
          <w:lang w:val="en-GB"/>
        </w:rPr>
        <w:t xml:space="preserve">corporates the </w:t>
      </w:r>
      <w:r w:rsidR="00F35F1C">
        <w:rPr>
          <w:rFonts w:ascii="Bookman Old Style" w:hAnsi="Bookman Old Style"/>
          <w:sz w:val="24"/>
          <w:szCs w:val="24"/>
          <w:lang w:val="en-GB"/>
        </w:rPr>
        <w:t xml:space="preserve">standards </w:t>
      </w:r>
      <w:r w:rsidR="00695B79">
        <w:rPr>
          <w:rFonts w:ascii="Bookman Old Style" w:hAnsi="Bookman Old Style"/>
          <w:sz w:val="24"/>
          <w:szCs w:val="24"/>
          <w:lang w:val="en-GB"/>
        </w:rPr>
        <w:t xml:space="preserve">of </w:t>
      </w:r>
      <w:r w:rsidR="00AA1EDD" w:rsidRPr="00A303F5">
        <w:rPr>
          <w:rFonts w:ascii="Bookman Old Style" w:hAnsi="Bookman Old Style"/>
          <w:sz w:val="24"/>
          <w:szCs w:val="24"/>
          <w:lang w:val="en-GB"/>
        </w:rPr>
        <w:t xml:space="preserve">rationality </w:t>
      </w:r>
      <w:r w:rsidR="00695B79">
        <w:rPr>
          <w:rFonts w:ascii="Bookman Old Style" w:hAnsi="Bookman Old Style"/>
          <w:sz w:val="24"/>
          <w:szCs w:val="24"/>
          <w:lang w:val="en-GB"/>
        </w:rPr>
        <w:t>in</w:t>
      </w:r>
      <w:r w:rsidR="00AA1EDD" w:rsidRPr="00A303F5">
        <w:rPr>
          <w:rFonts w:ascii="Bookman Old Style" w:hAnsi="Bookman Old Style"/>
          <w:sz w:val="24"/>
          <w:szCs w:val="24"/>
          <w:lang w:val="en-GB"/>
        </w:rPr>
        <w:t xml:space="preserve"> argumentation</w:t>
      </w:r>
      <w:r w:rsidR="00F35F1C">
        <w:rPr>
          <w:rFonts w:ascii="Bookman Old Style" w:hAnsi="Bookman Old Style"/>
          <w:sz w:val="24"/>
          <w:szCs w:val="24"/>
          <w:lang w:val="en-GB"/>
        </w:rPr>
        <w:t>,</w:t>
      </w:r>
      <w:r w:rsidR="00AA1EDD" w:rsidRPr="00A303F5">
        <w:rPr>
          <w:rFonts w:ascii="Bookman Old Style" w:hAnsi="Bookman Old Style"/>
          <w:sz w:val="24"/>
          <w:szCs w:val="24"/>
          <w:lang w:val="en-GB"/>
        </w:rPr>
        <w:t xml:space="preserve"> listening, re</w:t>
      </w:r>
      <w:r w:rsidR="00F35F1C">
        <w:rPr>
          <w:rFonts w:ascii="Bookman Old Style" w:hAnsi="Bookman Old Style"/>
          <w:sz w:val="24"/>
          <w:szCs w:val="24"/>
          <w:lang w:val="en-GB"/>
        </w:rPr>
        <w:t>flection (weighing)</w:t>
      </w:r>
      <w:r w:rsidR="00695B79">
        <w:rPr>
          <w:rFonts w:ascii="Bookman Old Style" w:hAnsi="Bookman Old Style"/>
          <w:sz w:val="24"/>
          <w:szCs w:val="24"/>
          <w:lang w:val="en-GB"/>
        </w:rPr>
        <w:t>,</w:t>
      </w:r>
      <w:r w:rsidR="00F35F1C">
        <w:rPr>
          <w:rFonts w:ascii="Bookman Old Style" w:hAnsi="Bookman Old Style"/>
          <w:sz w:val="24"/>
          <w:szCs w:val="24"/>
          <w:lang w:val="en-GB"/>
        </w:rPr>
        <w:t xml:space="preserve"> respect, and </w:t>
      </w:r>
      <w:r w:rsidR="007026BB">
        <w:rPr>
          <w:rFonts w:ascii="Bookman Old Style" w:hAnsi="Bookman Old Style"/>
          <w:sz w:val="24"/>
          <w:szCs w:val="24"/>
          <w:lang w:val="en-GB"/>
        </w:rPr>
        <w:t>“</w:t>
      </w:r>
      <w:r w:rsidR="00F35F1C">
        <w:rPr>
          <w:rFonts w:ascii="Bookman Old Style" w:hAnsi="Bookman Old Style"/>
          <w:sz w:val="24"/>
          <w:szCs w:val="24"/>
          <w:lang w:val="en-GB"/>
        </w:rPr>
        <w:t>authenticity</w:t>
      </w:r>
      <w:r w:rsidR="007026BB">
        <w:rPr>
          <w:rFonts w:ascii="Bookman Old Style" w:hAnsi="Bookman Old Style"/>
          <w:sz w:val="24"/>
          <w:szCs w:val="24"/>
          <w:lang w:val="en-GB"/>
        </w:rPr>
        <w:t>”</w:t>
      </w:r>
      <w:r w:rsidR="008729E8">
        <w:rPr>
          <w:rFonts w:ascii="Bookman Old Style" w:hAnsi="Bookman Old Style"/>
          <w:sz w:val="24"/>
          <w:szCs w:val="24"/>
          <w:lang w:val="en-GB"/>
        </w:rPr>
        <w:t xml:space="preserve"> in the sense that actors are oriented towards </w:t>
      </w:r>
      <w:r w:rsidR="007026BB">
        <w:rPr>
          <w:rFonts w:ascii="Bookman Old Style" w:hAnsi="Bookman Old Style"/>
          <w:sz w:val="24"/>
          <w:szCs w:val="24"/>
          <w:lang w:val="en-GB"/>
        </w:rPr>
        <w:t xml:space="preserve">sincere </w:t>
      </w:r>
      <w:r w:rsidR="008729E8">
        <w:rPr>
          <w:rFonts w:ascii="Bookman Old Style" w:hAnsi="Bookman Old Style"/>
          <w:sz w:val="24"/>
          <w:szCs w:val="24"/>
          <w:lang w:val="en-GB"/>
        </w:rPr>
        <w:t xml:space="preserve">understanding </w:t>
      </w:r>
      <w:r w:rsidR="007026BB">
        <w:rPr>
          <w:rFonts w:ascii="Bookman Old Style" w:hAnsi="Bookman Old Style"/>
          <w:sz w:val="24"/>
          <w:szCs w:val="24"/>
          <w:lang w:val="en-GB"/>
        </w:rPr>
        <w:t xml:space="preserve">of others </w:t>
      </w:r>
      <w:r w:rsidR="008729E8">
        <w:rPr>
          <w:rFonts w:ascii="Bookman Old Style" w:hAnsi="Bookman Old Style"/>
          <w:sz w:val="24"/>
          <w:szCs w:val="24"/>
          <w:lang w:val="en-GB"/>
        </w:rPr>
        <w:t xml:space="preserve">rather than </w:t>
      </w:r>
      <w:r w:rsidR="007026BB">
        <w:rPr>
          <w:rFonts w:ascii="Bookman Old Style" w:hAnsi="Bookman Old Style"/>
          <w:sz w:val="24"/>
          <w:szCs w:val="24"/>
          <w:lang w:val="en-GB"/>
        </w:rPr>
        <w:t xml:space="preserve">towards </w:t>
      </w:r>
      <w:r w:rsidR="008729E8">
        <w:rPr>
          <w:rFonts w:ascii="Bookman Old Style" w:hAnsi="Bookman Old Style"/>
          <w:sz w:val="24"/>
          <w:szCs w:val="24"/>
          <w:lang w:val="en-GB"/>
        </w:rPr>
        <w:lastRenderedPageBreak/>
        <w:t>strategic goal attainment</w:t>
      </w:r>
      <w:r w:rsidR="00AA1EDD" w:rsidRPr="00A303F5">
        <w:rPr>
          <w:rFonts w:ascii="Bookman Old Style" w:hAnsi="Bookman Old Style"/>
          <w:sz w:val="24"/>
          <w:szCs w:val="24"/>
          <w:lang w:val="en-GB"/>
        </w:rPr>
        <w:t xml:space="preserve">. </w:t>
      </w:r>
      <w:r w:rsidR="001A3BA9">
        <w:rPr>
          <w:rFonts w:ascii="Bookman Old Style" w:hAnsi="Bookman Old Style"/>
          <w:sz w:val="24"/>
          <w:szCs w:val="24"/>
          <w:lang w:val="en-GB"/>
        </w:rPr>
        <w:t xml:space="preserve">An </w:t>
      </w:r>
      <w:r w:rsidR="00695B79">
        <w:rPr>
          <w:rFonts w:ascii="Bookman Old Style" w:hAnsi="Bookman Old Style"/>
          <w:sz w:val="24"/>
          <w:szCs w:val="24"/>
          <w:lang w:val="en-GB"/>
        </w:rPr>
        <w:t xml:space="preserve">underlying </w:t>
      </w:r>
      <w:r w:rsidR="00AA1EDD" w:rsidRPr="00A303F5">
        <w:rPr>
          <w:rFonts w:ascii="Bookman Old Style" w:hAnsi="Bookman Old Style"/>
          <w:sz w:val="24"/>
          <w:szCs w:val="24"/>
          <w:lang w:val="en-GB"/>
        </w:rPr>
        <w:t>assumption in old deliberation</w:t>
      </w:r>
      <w:r w:rsidR="0056193D" w:rsidRPr="00A303F5">
        <w:rPr>
          <w:rFonts w:ascii="Bookman Old Style" w:hAnsi="Bookman Old Style"/>
          <w:sz w:val="24"/>
          <w:szCs w:val="24"/>
          <w:lang w:val="en-GB"/>
        </w:rPr>
        <w:t xml:space="preserve"> </w:t>
      </w:r>
      <w:r w:rsidR="00AA1EDD" w:rsidRPr="00A303F5">
        <w:rPr>
          <w:rFonts w:ascii="Bookman Old Style" w:hAnsi="Bookman Old Style"/>
          <w:sz w:val="24"/>
          <w:szCs w:val="24"/>
          <w:lang w:val="en-GB"/>
        </w:rPr>
        <w:t>is that t</w:t>
      </w:r>
      <w:r w:rsidR="00AE4BE9">
        <w:rPr>
          <w:rFonts w:ascii="Bookman Old Style" w:hAnsi="Bookman Old Style"/>
          <w:sz w:val="24"/>
          <w:szCs w:val="24"/>
          <w:lang w:val="en-GB"/>
        </w:rPr>
        <w:t>he various deliberative ideals are fixed and</w:t>
      </w:r>
      <w:r w:rsidR="00AA1EDD" w:rsidRPr="00A303F5">
        <w:rPr>
          <w:rFonts w:ascii="Bookman Old Style" w:hAnsi="Bookman Old Style"/>
          <w:sz w:val="24"/>
          <w:szCs w:val="24"/>
          <w:lang w:val="en-GB"/>
        </w:rPr>
        <w:t xml:space="preserve"> work in tandem. </w:t>
      </w:r>
      <w:r w:rsidR="0056193D" w:rsidRPr="00A303F5">
        <w:rPr>
          <w:rFonts w:ascii="Bookman Old Style" w:hAnsi="Bookman Old Style"/>
          <w:sz w:val="24"/>
          <w:szCs w:val="24"/>
          <w:lang w:val="en-GB"/>
        </w:rPr>
        <w:t xml:space="preserve">This vision </w:t>
      </w:r>
      <w:r w:rsidR="00485F56">
        <w:rPr>
          <w:rFonts w:ascii="Bookman Old Style" w:hAnsi="Bookman Old Style"/>
          <w:sz w:val="24"/>
          <w:szCs w:val="24"/>
          <w:lang w:val="en-GB"/>
        </w:rPr>
        <w:t>is “unitary” in the sense that it assumes that all of the deliberative virtues will complement on</w:t>
      </w:r>
      <w:r w:rsidR="00961BEF">
        <w:rPr>
          <w:rFonts w:ascii="Bookman Old Style" w:hAnsi="Bookman Old Style"/>
          <w:sz w:val="24"/>
          <w:szCs w:val="24"/>
          <w:lang w:val="en-GB"/>
        </w:rPr>
        <w:t xml:space="preserve">e another in a cohesive whole. </w:t>
      </w:r>
      <w:r w:rsidR="00485F56">
        <w:rPr>
          <w:rFonts w:ascii="Bookman Old Style" w:hAnsi="Bookman Old Style"/>
          <w:sz w:val="24"/>
          <w:szCs w:val="24"/>
          <w:lang w:val="en-GB"/>
        </w:rPr>
        <w:t xml:space="preserve"> It also assumes </w:t>
      </w:r>
      <w:r w:rsidR="0056193D" w:rsidRPr="00A303F5">
        <w:rPr>
          <w:rFonts w:ascii="Bookman Old Style" w:hAnsi="Bookman Old Style"/>
          <w:sz w:val="24"/>
          <w:szCs w:val="24"/>
          <w:lang w:val="en-GB"/>
        </w:rPr>
        <w:t>that the</w:t>
      </w:r>
      <w:r w:rsidR="00485F56">
        <w:rPr>
          <w:rFonts w:ascii="Bookman Old Style" w:hAnsi="Bookman Old Style"/>
          <w:sz w:val="24"/>
          <w:szCs w:val="24"/>
          <w:lang w:val="en-GB"/>
        </w:rPr>
        <w:t xml:space="preserve">se </w:t>
      </w:r>
      <w:r w:rsidR="00A303F5">
        <w:rPr>
          <w:rFonts w:ascii="Bookman Old Style" w:hAnsi="Bookman Old Style"/>
          <w:sz w:val="24"/>
          <w:szCs w:val="24"/>
          <w:lang w:val="en-GB"/>
        </w:rPr>
        <w:t>deliberative virtues</w:t>
      </w:r>
      <w:r w:rsidR="0056193D" w:rsidRPr="00A303F5">
        <w:rPr>
          <w:rFonts w:ascii="Bookman Old Style" w:hAnsi="Bookman Old Style"/>
          <w:sz w:val="24"/>
          <w:szCs w:val="24"/>
          <w:lang w:val="en-GB"/>
        </w:rPr>
        <w:t xml:space="preserve"> </w:t>
      </w:r>
      <w:r w:rsidR="00695B79">
        <w:rPr>
          <w:rFonts w:ascii="Bookman Old Style" w:hAnsi="Bookman Old Style"/>
          <w:sz w:val="24"/>
          <w:szCs w:val="24"/>
          <w:lang w:val="en-GB"/>
        </w:rPr>
        <w:t xml:space="preserve">will in practice </w:t>
      </w:r>
      <w:r w:rsidR="0056193D" w:rsidRPr="00A303F5">
        <w:rPr>
          <w:rFonts w:ascii="Bookman Old Style" w:hAnsi="Bookman Old Style"/>
          <w:sz w:val="24"/>
          <w:szCs w:val="24"/>
          <w:lang w:val="en-GB"/>
        </w:rPr>
        <w:t xml:space="preserve">produce an array of desirable outcomes, </w:t>
      </w:r>
      <w:r w:rsidR="00934F4A">
        <w:rPr>
          <w:rFonts w:ascii="Bookman Old Style" w:hAnsi="Bookman Old Style"/>
          <w:sz w:val="24"/>
          <w:szCs w:val="24"/>
          <w:lang w:val="en-GB"/>
        </w:rPr>
        <w:t>including</w:t>
      </w:r>
      <w:r w:rsidR="00815FF1" w:rsidRPr="00A303F5">
        <w:rPr>
          <w:rFonts w:ascii="Bookman Old Style" w:hAnsi="Bookman Old Style"/>
          <w:sz w:val="24"/>
          <w:szCs w:val="24"/>
          <w:lang w:val="en-GB"/>
        </w:rPr>
        <w:t xml:space="preserve"> </w:t>
      </w:r>
      <w:r w:rsidR="00F35F1C">
        <w:rPr>
          <w:rFonts w:ascii="Bookman Old Style" w:hAnsi="Bookman Old Style"/>
          <w:sz w:val="24"/>
          <w:szCs w:val="24"/>
          <w:lang w:val="en-GB"/>
        </w:rPr>
        <w:t xml:space="preserve">epistemic advancement, </w:t>
      </w:r>
      <w:r w:rsidR="0056193D" w:rsidRPr="00A303F5">
        <w:rPr>
          <w:rFonts w:ascii="Bookman Old Style" w:hAnsi="Bookman Old Style"/>
          <w:sz w:val="24"/>
          <w:szCs w:val="24"/>
          <w:lang w:val="en-GB"/>
        </w:rPr>
        <w:t>eth</w:t>
      </w:r>
      <w:r w:rsidR="00815FF1" w:rsidRPr="00A303F5">
        <w:rPr>
          <w:rFonts w:ascii="Bookman Old Style" w:hAnsi="Bookman Old Style"/>
          <w:sz w:val="24"/>
          <w:szCs w:val="24"/>
          <w:lang w:val="en-GB"/>
        </w:rPr>
        <w:t>ical goals (</w:t>
      </w:r>
      <w:r w:rsidR="00695B79">
        <w:rPr>
          <w:rFonts w:ascii="Bookman Old Style" w:hAnsi="Bookman Old Style"/>
          <w:sz w:val="24"/>
          <w:szCs w:val="24"/>
          <w:lang w:val="en-GB"/>
        </w:rPr>
        <w:t xml:space="preserve">such as </w:t>
      </w:r>
      <w:r w:rsidR="00815FF1" w:rsidRPr="00A303F5">
        <w:rPr>
          <w:rFonts w:ascii="Bookman Old Style" w:hAnsi="Bookman Old Style"/>
          <w:sz w:val="24"/>
          <w:szCs w:val="24"/>
          <w:lang w:val="en-GB"/>
        </w:rPr>
        <w:t>mu</w:t>
      </w:r>
      <w:r w:rsidR="00F35F1C">
        <w:rPr>
          <w:rFonts w:ascii="Bookman Old Style" w:hAnsi="Bookman Old Style"/>
          <w:sz w:val="24"/>
          <w:szCs w:val="24"/>
          <w:lang w:val="en-GB"/>
        </w:rPr>
        <w:t>tu</w:t>
      </w:r>
      <w:r w:rsidR="008729E8">
        <w:rPr>
          <w:rFonts w:ascii="Bookman Old Style" w:hAnsi="Bookman Old Style"/>
          <w:sz w:val="24"/>
          <w:szCs w:val="24"/>
          <w:lang w:val="en-GB"/>
        </w:rPr>
        <w:t xml:space="preserve">al understanding and accommodating diversity), </w:t>
      </w:r>
      <w:r w:rsidR="00065FB2">
        <w:rPr>
          <w:rFonts w:ascii="Bookman Old Style" w:hAnsi="Bookman Old Style"/>
          <w:sz w:val="24"/>
          <w:szCs w:val="24"/>
          <w:lang w:val="en-GB"/>
        </w:rPr>
        <w:t xml:space="preserve">and </w:t>
      </w:r>
      <w:r w:rsidR="00695B79">
        <w:rPr>
          <w:rFonts w:ascii="Bookman Old Style" w:hAnsi="Bookman Old Style"/>
          <w:sz w:val="24"/>
          <w:szCs w:val="24"/>
          <w:lang w:val="en-GB"/>
        </w:rPr>
        <w:t xml:space="preserve">individual </w:t>
      </w:r>
      <w:r w:rsidR="00F35F1C">
        <w:rPr>
          <w:rFonts w:ascii="Bookman Old Style" w:hAnsi="Bookman Old Style"/>
          <w:sz w:val="24"/>
          <w:szCs w:val="24"/>
          <w:lang w:val="en-GB"/>
        </w:rPr>
        <w:t>transformation.</w:t>
      </w:r>
      <w:r w:rsidR="00D57CBD">
        <w:rPr>
          <w:rFonts w:ascii="Bookman Old Style" w:hAnsi="Bookman Old Style"/>
          <w:sz w:val="24"/>
          <w:szCs w:val="24"/>
          <w:lang w:val="en-GB"/>
        </w:rPr>
        <w:t xml:space="preserve"> </w:t>
      </w:r>
    </w:p>
    <w:p w14:paraId="66083FB3" w14:textId="77777777" w:rsidR="005262B4" w:rsidRDefault="005262B4" w:rsidP="00F73494">
      <w:pPr>
        <w:pStyle w:val="NurText"/>
        <w:jc w:val="both"/>
        <w:rPr>
          <w:rFonts w:ascii="Bookman Old Style" w:hAnsi="Bookman Old Style"/>
          <w:sz w:val="24"/>
          <w:szCs w:val="24"/>
          <w:lang w:val="en-GB"/>
        </w:rPr>
      </w:pPr>
    </w:p>
    <w:p w14:paraId="39C87706" w14:textId="5CFBF7ED" w:rsidR="00695B79" w:rsidRDefault="00485F56" w:rsidP="00F73494">
      <w:pPr>
        <w:pStyle w:val="NurText"/>
        <w:jc w:val="both"/>
        <w:rPr>
          <w:rFonts w:ascii="Bookman Old Style" w:hAnsi="Bookman Old Style"/>
          <w:sz w:val="24"/>
          <w:szCs w:val="24"/>
          <w:lang w:val="en-GB"/>
        </w:rPr>
      </w:pPr>
      <w:r>
        <w:rPr>
          <w:rFonts w:ascii="Bookman Old Style" w:hAnsi="Bookman Old Style"/>
          <w:sz w:val="24"/>
          <w:szCs w:val="24"/>
          <w:lang w:val="en-GB"/>
        </w:rPr>
        <w:t xml:space="preserve">The </w:t>
      </w:r>
      <w:r w:rsidR="00AE4BE9">
        <w:rPr>
          <w:rFonts w:ascii="Bookman Old Style" w:hAnsi="Bookman Old Style"/>
          <w:sz w:val="24"/>
          <w:szCs w:val="24"/>
          <w:lang w:val="en-GB"/>
        </w:rPr>
        <w:t>“</w:t>
      </w:r>
      <w:r>
        <w:rPr>
          <w:rFonts w:ascii="Bookman Old Style" w:hAnsi="Bookman Old Style"/>
          <w:sz w:val="24"/>
          <w:szCs w:val="24"/>
          <w:lang w:val="en-GB"/>
        </w:rPr>
        <w:t>n</w:t>
      </w:r>
      <w:r w:rsidR="00AA1EDD" w:rsidRPr="00A303F5">
        <w:rPr>
          <w:rFonts w:ascii="Bookman Old Style" w:hAnsi="Bookman Old Style"/>
          <w:sz w:val="24"/>
          <w:szCs w:val="24"/>
          <w:lang w:val="en-GB"/>
        </w:rPr>
        <w:t>ew</w:t>
      </w:r>
      <w:r w:rsidR="00AE4BE9">
        <w:rPr>
          <w:rFonts w:ascii="Bookman Old Style" w:hAnsi="Bookman Old Style"/>
          <w:sz w:val="24"/>
          <w:szCs w:val="24"/>
          <w:lang w:val="en-GB"/>
        </w:rPr>
        <w:t>”</w:t>
      </w:r>
      <w:r w:rsidR="00AA1EDD" w:rsidRPr="00A303F5">
        <w:rPr>
          <w:rFonts w:ascii="Bookman Old Style" w:hAnsi="Bookman Old Style"/>
          <w:sz w:val="24"/>
          <w:szCs w:val="24"/>
          <w:lang w:val="en-GB"/>
        </w:rPr>
        <w:t xml:space="preserve"> </w:t>
      </w:r>
      <w:r>
        <w:rPr>
          <w:rFonts w:ascii="Bookman Old Style" w:hAnsi="Bookman Old Style"/>
          <w:sz w:val="24"/>
          <w:szCs w:val="24"/>
          <w:lang w:val="en-GB"/>
        </w:rPr>
        <w:t xml:space="preserve">approach to </w:t>
      </w:r>
      <w:r w:rsidR="00AA1EDD" w:rsidRPr="00A303F5">
        <w:rPr>
          <w:rFonts w:ascii="Bookman Old Style" w:hAnsi="Bookman Old Style"/>
          <w:sz w:val="24"/>
          <w:szCs w:val="24"/>
          <w:lang w:val="en-GB"/>
        </w:rPr>
        <w:t>deliberation</w:t>
      </w:r>
      <w:r w:rsidR="0039095B">
        <w:rPr>
          <w:rFonts w:ascii="Bookman Old Style" w:hAnsi="Bookman Old Style"/>
          <w:sz w:val="24"/>
          <w:szCs w:val="24"/>
          <w:lang w:val="en-GB"/>
        </w:rPr>
        <w:t xml:space="preserve"> </w:t>
      </w:r>
      <w:r>
        <w:rPr>
          <w:rFonts w:ascii="Bookman Old Style" w:hAnsi="Bookman Old Style"/>
          <w:sz w:val="24"/>
          <w:szCs w:val="24"/>
          <w:lang w:val="en-GB"/>
        </w:rPr>
        <w:t xml:space="preserve">that we propose takes </w:t>
      </w:r>
      <w:r w:rsidR="00AA1EDD" w:rsidRPr="00A303F5">
        <w:rPr>
          <w:rFonts w:ascii="Bookman Old Style" w:hAnsi="Bookman Old Style"/>
          <w:sz w:val="24"/>
          <w:szCs w:val="24"/>
          <w:lang w:val="en-GB"/>
        </w:rPr>
        <w:t xml:space="preserve">a </w:t>
      </w:r>
      <w:r w:rsidR="00901B61" w:rsidRPr="00A303F5">
        <w:rPr>
          <w:rFonts w:ascii="Bookman Old Style" w:hAnsi="Bookman Old Style"/>
          <w:sz w:val="24"/>
          <w:szCs w:val="24"/>
          <w:lang w:val="en-GB"/>
        </w:rPr>
        <w:t>functional</w:t>
      </w:r>
      <w:r>
        <w:rPr>
          <w:rFonts w:ascii="Bookman Old Style" w:hAnsi="Bookman Old Style"/>
          <w:sz w:val="24"/>
          <w:szCs w:val="24"/>
          <w:lang w:val="en-GB"/>
        </w:rPr>
        <w:t xml:space="preserve"> perspective</w:t>
      </w:r>
      <w:r w:rsidR="00AA1EDD" w:rsidRPr="00A303F5">
        <w:rPr>
          <w:rFonts w:ascii="Bookman Old Style" w:hAnsi="Bookman Old Style"/>
          <w:sz w:val="24"/>
          <w:szCs w:val="24"/>
          <w:lang w:val="en-GB"/>
        </w:rPr>
        <w:t>, emphasizing</w:t>
      </w:r>
      <w:r w:rsidR="006A60F4">
        <w:rPr>
          <w:rFonts w:ascii="Bookman Old Style" w:hAnsi="Bookman Old Style"/>
          <w:sz w:val="24"/>
          <w:szCs w:val="24"/>
          <w:lang w:val="en-GB"/>
        </w:rPr>
        <w:t xml:space="preserve"> </w:t>
      </w:r>
      <w:r w:rsidR="00AA1EDD" w:rsidRPr="00A303F5">
        <w:rPr>
          <w:rFonts w:ascii="Bookman Old Style" w:hAnsi="Bookman Old Style"/>
          <w:sz w:val="24"/>
          <w:szCs w:val="24"/>
          <w:lang w:val="en-GB"/>
        </w:rPr>
        <w:t xml:space="preserve">that </w:t>
      </w:r>
      <w:r w:rsidR="00695B79">
        <w:rPr>
          <w:rFonts w:ascii="Bookman Old Style" w:hAnsi="Bookman Old Style"/>
          <w:sz w:val="24"/>
          <w:szCs w:val="24"/>
          <w:lang w:val="en-GB"/>
        </w:rPr>
        <w:t xml:space="preserve">the </w:t>
      </w:r>
      <w:r w:rsidR="00AA1EDD" w:rsidRPr="00A303F5">
        <w:rPr>
          <w:rFonts w:ascii="Bookman Old Style" w:hAnsi="Bookman Old Style"/>
          <w:sz w:val="24"/>
          <w:szCs w:val="24"/>
          <w:lang w:val="en-GB"/>
        </w:rPr>
        <w:t xml:space="preserve">various forms </w:t>
      </w:r>
      <w:r w:rsidR="00695B79">
        <w:rPr>
          <w:rFonts w:ascii="Bookman Old Style" w:hAnsi="Bookman Old Style"/>
          <w:sz w:val="24"/>
          <w:szCs w:val="24"/>
          <w:lang w:val="en-GB"/>
        </w:rPr>
        <w:t xml:space="preserve">that </w:t>
      </w:r>
      <w:r w:rsidR="00AA1EDD" w:rsidRPr="00A303F5">
        <w:rPr>
          <w:rFonts w:ascii="Bookman Old Style" w:hAnsi="Bookman Old Style"/>
          <w:sz w:val="24"/>
          <w:szCs w:val="24"/>
          <w:lang w:val="en-GB"/>
        </w:rPr>
        <w:t xml:space="preserve">deliberation </w:t>
      </w:r>
      <w:r w:rsidR="001534B1">
        <w:rPr>
          <w:rFonts w:ascii="Bookman Old Style" w:hAnsi="Bookman Old Style"/>
          <w:sz w:val="24"/>
          <w:szCs w:val="24"/>
          <w:lang w:val="en-GB"/>
        </w:rPr>
        <w:t>can take should</w:t>
      </w:r>
      <w:r w:rsidR="00AA1EDD" w:rsidRPr="00A303F5">
        <w:rPr>
          <w:rFonts w:ascii="Bookman Old Style" w:hAnsi="Bookman Old Style"/>
          <w:sz w:val="24"/>
          <w:szCs w:val="24"/>
          <w:lang w:val="en-GB"/>
        </w:rPr>
        <w:t xml:space="preserve"> depend on</w:t>
      </w:r>
      <w:r w:rsidR="00C13617">
        <w:rPr>
          <w:rFonts w:ascii="Bookman Old Style" w:hAnsi="Bookman Old Style"/>
          <w:sz w:val="24"/>
          <w:szCs w:val="24"/>
          <w:lang w:val="en-GB"/>
        </w:rPr>
        <w:t xml:space="preserve"> the</w:t>
      </w:r>
      <w:r w:rsidR="00AA1EDD" w:rsidRPr="00A303F5">
        <w:rPr>
          <w:rFonts w:ascii="Bookman Old Style" w:hAnsi="Bookman Old Style"/>
          <w:sz w:val="24"/>
          <w:szCs w:val="24"/>
          <w:lang w:val="en-GB"/>
        </w:rPr>
        <w:t xml:space="preserve"> goals</w:t>
      </w:r>
      <w:r w:rsidR="001D3B03" w:rsidRPr="00A303F5">
        <w:rPr>
          <w:rFonts w:ascii="Bookman Old Style" w:hAnsi="Bookman Old Style"/>
          <w:sz w:val="24"/>
          <w:szCs w:val="24"/>
          <w:lang w:val="en-GB"/>
        </w:rPr>
        <w:t xml:space="preserve"> </w:t>
      </w:r>
      <w:r w:rsidR="00C13617">
        <w:rPr>
          <w:rFonts w:ascii="Bookman Old Style" w:hAnsi="Bookman Old Style"/>
          <w:sz w:val="24"/>
          <w:szCs w:val="24"/>
          <w:lang w:val="en-GB"/>
        </w:rPr>
        <w:t xml:space="preserve">of </w:t>
      </w:r>
      <w:r w:rsidR="00695B79">
        <w:rPr>
          <w:rFonts w:ascii="Bookman Old Style" w:hAnsi="Bookman Old Style"/>
          <w:sz w:val="24"/>
          <w:szCs w:val="24"/>
          <w:lang w:val="en-GB"/>
        </w:rPr>
        <w:t xml:space="preserve">that </w:t>
      </w:r>
      <w:r w:rsidR="00C13617">
        <w:rPr>
          <w:rFonts w:ascii="Bookman Old Style" w:hAnsi="Bookman Old Style"/>
          <w:sz w:val="24"/>
          <w:szCs w:val="24"/>
          <w:lang w:val="en-GB"/>
        </w:rPr>
        <w:t xml:space="preserve">deliberation </w:t>
      </w:r>
      <w:r w:rsidR="007A79CE">
        <w:rPr>
          <w:rFonts w:ascii="Bookman Old Style" w:hAnsi="Bookman Old Style"/>
          <w:sz w:val="24"/>
          <w:szCs w:val="24"/>
          <w:lang w:val="en-GB"/>
        </w:rPr>
        <w:t xml:space="preserve">and </w:t>
      </w:r>
      <w:r w:rsidR="00934F4A">
        <w:rPr>
          <w:rFonts w:ascii="Bookman Old Style" w:hAnsi="Bookman Old Style"/>
          <w:sz w:val="24"/>
          <w:szCs w:val="24"/>
          <w:lang w:val="en-GB"/>
        </w:rPr>
        <w:t xml:space="preserve">the </w:t>
      </w:r>
      <w:r w:rsidR="007A79CE">
        <w:rPr>
          <w:rFonts w:ascii="Bookman Old Style" w:hAnsi="Bookman Old Style"/>
          <w:sz w:val="24"/>
          <w:szCs w:val="24"/>
          <w:lang w:val="en-GB"/>
        </w:rPr>
        <w:t>contexts</w:t>
      </w:r>
      <w:r w:rsidR="00934F4A">
        <w:rPr>
          <w:rFonts w:ascii="Bookman Old Style" w:hAnsi="Bookman Old Style"/>
          <w:sz w:val="24"/>
          <w:szCs w:val="24"/>
          <w:lang w:val="en-GB"/>
        </w:rPr>
        <w:t xml:space="preserve"> in which </w:t>
      </w:r>
      <w:r w:rsidR="00695B79">
        <w:rPr>
          <w:rFonts w:ascii="Bookman Old Style" w:hAnsi="Bookman Old Style"/>
          <w:sz w:val="24"/>
          <w:szCs w:val="24"/>
          <w:lang w:val="en-GB"/>
        </w:rPr>
        <w:t>it</w:t>
      </w:r>
      <w:r w:rsidR="00934F4A">
        <w:rPr>
          <w:rFonts w:ascii="Bookman Old Style" w:hAnsi="Bookman Old Style"/>
          <w:sz w:val="24"/>
          <w:szCs w:val="24"/>
          <w:lang w:val="en-GB"/>
        </w:rPr>
        <w:t xml:space="preserve"> takes place</w:t>
      </w:r>
      <w:r w:rsidR="00AC4E6D">
        <w:rPr>
          <w:rFonts w:ascii="Bookman Old Style" w:hAnsi="Bookman Old Style"/>
          <w:sz w:val="24"/>
          <w:szCs w:val="24"/>
          <w:lang w:val="en-GB"/>
        </w:rPr>
        <w:t xml:space="preserve">. </w:t>
      </w:r>
      <w:r w:rsidR="00F34401" w:rsidRPr="00F34401">
        <w:rPr>
          <w:rFonts w:ascii="Bookman Old Style" w:hAnsi="Bookman Old Style"/>
          <w:sz w:val="24"/>
          <w:szCs w:val="24"/>
          <w:lang w:val="en-GB"/>
        </w:rPr>
        <w:t xml:space="preserve">For instance, to reach deliberation´s </w:t>
      </w:r>
      <w:r w:rsidR="00F34401">
        <w:rPr>
          <w:rFonts w:ascii="Bookman Old Style" w:hAnsi="Bookman Old Style"/>
          <w:sz w:val="24"/>
          <w:szCs w:val="24"/>
          <w:lang w:val="en-GB"/>
        </w:rPr>
        <w:t>epistemic goals, a high level of justification rationality</w:t>
      </w:r>
      <w:r w:rsidR="00F34401" w:rsidRPr="00F34401">
        <w:rPr>
          <w:rFonts w:ascii="Bookman Old Style" w:hAnsi="Bookman Old Style"/>
          <w:sz w:val="24"/>
          <w:szCs w:val="24"/>
          <w:lang w:val="en-GB"/>
        </w:rPr>
        <w:t xml:space="preserve"> </w:t>
      </w:r>
      <w:r w:rsidR="008729E8">
        <w:rPr>
          <w:rFonts w:ascii="Bookman Old Style" w:hAnsi="Bookman Old Style"/>
          <w:sz w:val="24"/>
          <w:szCs w:val="24"/>
          <w:lang w:val="en-GB"/>
        </w:rPr>
        <w:t>may be</w:t>
      </w:r>
      <w:r w:rsidR="00F34401" w:rsidRPr="00F34401">
        <w:rPr>
          <w:rFonts w:ascii="Bookman Old Style" w:hAnsi="Bookman Old Style"/>
          <w:sz w:val="24"/>
          <w:szCs w:val="24"/>
          <w:lang w:val="en-GB"/>
        </w:rPr>
        <w:t xml:space="preserve"> a key procedural requirement, whereas respect may play </w:t>
      </w:r>
      <w:r w:rsidR="00695B79">
        <w:rPr>
          <w:rFonts w:ascii="Bookman Old Style" w:hAnsi="Bookman Old Style"/>
          <w:sz w:val="24"/>
          <w:szCs w:val="24"/>
          <w:lang w:val="en-GB"/>
        </w:rPr>
        <w:t>only</w:t>
      </w:r>
      <w:r w:rsidR="00695B79" w:rsidRPr="00F34401">
        <w:rPr>
          <w:rFonts w:ascii="Bookman Old Style" w:hAnsi="Bookman Old Style"/>
          <w:sz w:val="24"/>
          <w:szCs w:val="24"/>
          <w:lang w:val="en-GB"/>
        </w:rPr>
        <w:t xml:space="preserve"> </w:t>
      </w:r>
      <w:r w:rsidR="00F34401" w:rsidRPr="00F34401">
        <w:rPr>
          <w:rFonts w:ascii="Bookman Old Style" w:hAnsi="Bookman Old Style"/>
          <w:sz w:val="24"/>
          <w:szCs w:val="24"/>
          <w:lang w:val="en-GB"/>
        </w:rPr>
        <w:t xml:space="preserve">a </w:t>
      </w:r>
      <w:r w:rsidR="008729E8">
        <w:rPr>
          <w:rFonts w:ascii="Bookman Old Style" w:hAnsi="Bookman Old Style"/>
          <w:sz w:val="24"/>
          <w:szCs w:val="24"/>
          <w:lang w:val="en-GB"/>
        </w:rPr>
        <w:t xml:space="preserve">subordinate </w:t>
      </w:r>
      <w:r w:rsidR="00F34401" w:rsidRPr="00F34401">
        <w:rPr>
          <w:rFonts w:ascii="Bookman Old Style" w:hAnsi="Bookman Old Style"/>
          <w:sz w:val="24"/>
          <w:szCs w:val="24"/>
          <w:lang w:val="en-GB"/>
        </w:rPr>
        <w:t xml:space="preserve">role. By contrast, if want to achieve deliberation´s ethical goals, respectful interactions </w:t>
      </w:r>
      <w:r w:rsidR="00695B79">
        <w:rPr>
          <w:rFonts w:ascii="Bookman Old Style" w:hAnsi="Bookman Old Style"/>
          <w:sz w:val="24"/>
          <w:szCs w:val="24"/>
          <w:lang w:val="en-GB"/>
        </w:rPr>
        <w:t xml:space="preserve">probably play a larger role than </w:t>
      </w:r>
      <w:r w:rsidR="00F34401" w:rsidRPr="00F34401">
        <w:rPr>
          <w:rFonts w:ascii="Bookman Old Style" w:hAnsi="Bookman Old Style"/>
          <w:sz w:val="24"/>
          <w:szCs w:val="24"/>
          <w:lang w:val="en-GB"/>
        </w:rPr>
        <w:t>rational argumentation.</w:t>
      </w:r>
      <w:r w:rsidR="00F34401">
        <w:rPr>
          <w:rFonts w:ascii="Bookman Old Style" w:hAnsi="Bookman Old Style"/>
          <w:sz w:val="24"/>
          <w:szCs w:val="24"/>
          <w:lang w:val="en-GB"/>
        </w:rPr>
        <w:t xml:space="preserve"> </w:t>
      </w:r>
    </w:p>
    <w:p w14:paraId="21EDA388" w14:textId="77777777" w:rsidR="00695B79" w:rsidRDefault="00695B79" w:rsidP="00F73494">
      <w:pPr>
        <w:pStyle w:val="NurText"/>
        <w:jc w:val="both"/>
        <w:rPr>
          <w:rFonts w:ascii="Bookman Old Style" w:hAnsi="Bookman Old Style"/>
          <w:sz w:val="24"/>
          <w:szCs w:val="24"/>
          <w:lang w:val="en-GB"/>
        </w:rPr>
      </w:pPr>
    </w:p>
    <w:p w14:paraId="36CE1780" w14:textId="52B10929" w:rsidR="00695B79" w:rsidRDefault="00695B79" w:rsidP="00F73494">
      <w:pPr>
        <w:pStyle w:val="NurText"/>
        <w:jc w:val="both"/>
        <w:rPr>
          <w:rFonts w:ascii="Bookman Old Style" w:hAnsi="Bookman Old Style"/>
          <w:sz w:val="24"/>
          <w:szCs w:val="24"/>
          <w:lang w:val="en-GB"/>
        </w:rPr>
      </w:pPr>
      <w:r>
        <w:rPr>
          <w:rFonts w:ascii="Bookman Old Style" w:hAnsi="Bookman Old Style"/>
          <w:sz w:val="24"/>
          <w:szCs w:val="24"/>
          <w:lang w:val="en-GB"/>
        </w:rPr>
        <w:t xml:space="preserve">The approach of </w:t>
      </w:r>
      <w:r w:rsidR="00A158CE">
        <w:rPr>
          <w:rFonts w:ascii="Bookman Old Style" w:hAnsi="Bookman Old Style"/>
          <w:sz w:val="24"/>
          <w:szCs w:val="24"/>
          <w:lang w:val="en-GB"/>
        </w:rPr>
        <w:t>“</w:t>
      </w:r>
      <w:r w:rsidR="00812839">
        <w:rPr>
          <w:rFonts w:ascii="Bookman Old Style" w:hAnsi="Bookman Old Style"/>
          <w:sz w:val="24"/>
          <w:szCs w:val="24"/>
          <w:lang w:val="en-GB"/>
        </w:rPr>
        <w:t>new</w:t>
      </w:r>
      <w:r w:rsidR="00A158CE">
        <w:rPr>
          <w:rFonts w:ascii="Bookman Old Style" w:hAnsi="Bookman Old Style"/>
          <w:sz w:val="24"/>
          <w:szCs w:val="24"/>
          <w:lang w:val="en-GB"/>
        </w:rPr>
        <w:t>”</w:t>
      </w:r>
      <w:r w:rsidR="00812839">
        <w:rPr>
          <w:rFonts w:ascii="Bookman Old Style" w:hAnsi="Bookman Old Style"/>
          <w:sz w:val="24"/>
          <w:szCs w:val="24"/>
          <w:lang w:val="en-GB"/>
        </w:rPr>
        <w:t xml:space="preserve"> </w:t>
      </w:r>
      <w:r w:rsidR="008C62F1" w:rsidRPr="00A303F5">
        <w:rPr>
          <w:rFonts w:ascii="Bookman Old Style" w:hAnsi="Bookman Old Style"/>
          <w:sz w:val="24"/>
          <w:szCs w:val="24"/>
          <w:lang w:val="en-GB"/>
        </w:rPr>
        <w:t>deliberation resembl</w:t>
      </w:r>
      <w:r w:rsidR="00485F56">
        <w:rPr>
          <w:rFonts w:ascii="Bookman Old Style" w:hAnsi="Bookman Old Style"/>
          <w:sz w:val="24"/>
          <w:szCs w:val="24"/>
          <w:lang w:val="en-GB"/>
        </w:rPr>
        <w:t>es</w:t>
      </w:r>
      <w:r w:rsidR="008C62F1" w:rsidRPr="00A303F5">
        <w:rPr>
          <w:rFonts w:ascii="Bookman Old Style" w:hAnsi="Bookman Old Style"/>
          <w:sz w:val="24"/>
          <w:szCs w:val="24"/>
          <w:lang w:val="en-GB"/>
        </w:rPr>
        <w:t xml:space="preserve"> </w:t>
      </w:r>
      <w:r w:rsidR="00B252BA">
        <w:rPr>
          <w:rFonts w:ascii="Bookman Old Style" w:hAnsi="Bookman Old Style"/>
          <w:sz w:val="24"/>
          <w:szCs w:val="24"/>
          <w:lang w:val="en-GB"/>
        </w:rPr>
        <w:t xml:space="preserve">Michael </w:t>
      </w:r>
      <w:r w:rsidR="008C62F1" w:rsidRPr="00A303F5">
        <w:rPr>
          <w:rFonts w:ascii="Bookman Old Style" w:hAnsi="Bookman Old Style"/>
          <w:sz w:val="24"/>
          <w:szCs w:val="24"/>
          <w:lang w:val="en-GB"/>
        </w:rPr>
        <w:t>Saward´s</w:t>
      </w:r>
      <w:r w:rsidR="004E2019" w:rsidRPr="00A303F5">
        <w:rPr>
          <w:rFonts w:ascii="Bookman Old Style" w:hAnsi="Bookman Old Style"/>
          <w:sz w:val="24"/>
          <w:szCs w:val="24"/>
          <w:lang w:val="en-GB"/>
        </w:rPr>
        <w:t xml:space="preserve"> </w:t>
      </w:r>
      <w:r w:rsidR="008C62F1" w:rsidRPr="00A303F5">
        <w:rPr>
          <w:rFonts w:ascii="Bookman Old Style" w:hAnsi="Bookman Old Style"/>
          <w:sz w:val="24"/>
          <w:szCs w:val="24"/>
          <w:lang w:val="en-GB"/>
        </w:rPr>
        <w:t>“shape-shifting” approach to representation.</w:t>
      </w:r>
      <w:r w:rsidR="008C45F5">
        <w:rPr>
          <w:rStyle w:val="Endnotenzeichen"/>
          <w:rFonts w:ascii="Bookman Old Style" w:hAnsi="Bookman Old Style"/>
          <w:sz w:val="24"/>
          <w:szCs w:val="24"/>
          <w:lang w:val="en-GB"/>
        </w:rPr>
        <w:endnoteReference w:id="2"/>
      </w:r>
      <w:r w:rsidR="008C62F1" w:rsidRPr="00A303F5">
        <w:rPr>
          <w:rFonts w:ascii="Bookman Old Style" w:hAnsi="Bookman Old Style"/>
          <w:sz w:val="24"/>
          <w:szCs w:val="24"/>
          <w:lang w:val="en-GB"/>
        </w:rPr>
        <w:t xml:space="preserve"> Rather than thinking that </w:t>
      </w:r>
      <w:r w:rsidR="009D12C4">
        <w:rPr>
          <w:rFonts w:ascii="Bookman Old Style" w:hAnsi="Bookman Old Style"/>
          <w:sz w:val="24"/>
          <w:szCs w:val="24"/>
          <w:lang w:val="en-GB"/>
        </w:rPr>
        <w:t xml:space="preserve">deliberators </w:t>
      </w:r>
      <w:r w:rsidR="008C62F1" w:rsidRPr="00A303F5">
        <w:rPr>
          <w:rFonts w:ascii="Bookman Old Style" w:hAnsi="Bookman Old Style"/>
          <w:sz w:val="24"/>
          <w:szCs w:val="24"/>
          <w:lang w:val="en-GB"/>
        </w:rPr>
        <w:t xml:space="preserve">play one distinct </w:t>
      </w:r>
      <w:r w:rsidR="009D12C4">
        <w:rPr>
          <w:rFonts w:ascii="Bookman Old Style" w:hAnsi="Bookman Old Style"/>
          <w:sz w:val="24"/>
          <w:szCs w:val="24"/>
          <w:lang w:val="en-GB"/>
        </w:rPr>
        <w:t>deliberative</w:t>
      </w:r>
      <w:r w:rsidR="008C62F1" w:rsidRPr="00A303F5">
        <w:rPr>
          <w:rFonts w:ascii="Bookman Old Style" w:hAnsi="Bookman Old Style"/>
          <w:sz w:val="24"/>
          <w:szCs w:val="24"/>
          <w:lang w:val="en-GB"/>
        </w:rPr>
        <w:t xml:space="preserve"> role at a time, we should understand them as creative actors who make productive </w:t>
      </w:r>
      <w:r w:rsidR="003913C2" w:rsidRPr="00A303F5">
        <w:rPr>
          <w:rFonts w:ascii="Bookman Old Style" w:hAnsi="Bookman Old Style"/>
          <w:sz w:val="24"/>
          <w:szCs w:val="24"/>
          <w:lang w:val="en-GB"/>
        </w:rPr>
        <w:t xml:space="preserve">and flexible </w:t>
      </w:r>
      <w:r w:rsidR="008C62F1" w:rsidRPr="00A303F5">
        <w:rPr>
          <w:rFonts w:ascii="Bookman Old Style" w:hAnsi="Bookman Old Style"/>
          <w:sz w:val="24"/>
          <w:szCs w:val="24"/>
          <w:lang w:val="en-GB"/>
        </w:rPr>
        <w:t>use of various forms of deliberation</w:t>
      </w:r>
      <w:r w:rsidR="007B5680">
        <w:rPr>
          <w:rFonts w:ascii="Bookman Old Style" w:hAnsi="Bookman Old Style"/>
          <w:sz w:val="24"/>
          <w:szCs w:val="24"/>
          <w:lang w:val="en-GB"/>
        </w:rPr>
        <w:t xml:space="preserve"> depending on goals and context</w:t>
      </w:r>
      <w:r w:rsidR="00A25C7D">
        <w:rPr>
          <w:rFonts w:ascii="Bookman Old Style" w:hAnsi="Bookman Old Style"/>
          <w:sz w:val="24"/>
          <w:szCs w:val="24"/>
          <w:lang w:val="en-GB"/>
        </w:rPr>
        <w:t xml:space="preserve">. </w:t>
      </w:r>
    </w:p>
    <w:p w14:paraId="0C8A2B5F" w14:textId="77777777" w:rsidR="00695B79" w:rsidRDefault="00695B79" w:rsidP="00F73494">
      <w:pPr>
        <w:pStyle w:val="NurText"/>
        <w:jc w:val="both"/>
        <w:rPr>
          <w:rFonts w:ascii="Bookman Old Style" w:hAnsi="Bookman Old Style"/>
          <w:sz w:val="24"/>
          <w:szCs w:val="24"/>
          <w:lang w:val="en-GB"/>
        </w:rPr>
      </w:pPr>
    </w:p>
    <w:p w14:paraId="2C8C780C" w14:textId="4E1511F8" w:rsidR="007C1D5E" w:rsidRDefault="00485F56" w:rsidP="00F73494">
      <w:pPr>
        <w:pStyle w:val="NurText"/>
        <w:jc w:val="both"/>
        <w:rPr>
          <w:rFonts w:ascii="Bookman Old Style" w:hAnsi="Bookman Old Style"/>
          <w:sz w:val="24"/>
          <w:szCs w:val="24"/>
          <w:lang w:val="en-GB"/>
        </w:rPr>
      </w:pPr>
      <w:r>
        <w:rPr>
          <w:rFonts w:ascii="Bookman Old Style" w:hAnsi="Bookman Old Style"/>
          <w:sz w:val="24"/>
          <w:szCs w:val="24"/>
          <w:lang w:val="en-GB"/>
        </w:rPr>
        <w:t>F</w:t>
      </w:r>
      <w:r w:rsidR="00695B79">
        <w:rPr>
          <w:rFonts w:ascii="Bookman Old Style" w:hAnsi="Bookman Old Style"/>
          <w:sz w:val="24"/>
          <w:szCs w:val="24"/>
          <w:lang w:val="en-GB"/>
        </w:rPr>
        <w:t>inally</w:t>
      </w:r>
      <w:r w:rsidR="003407F5">
        <w:rPr>
          <w:rFonts w:ascii="Bookman Old Style" w:hAnsi="Bookman Old Style"/>
          <w:sz w:val="24"/>
          <w:szCs w:val="24"/>
          <w:lang w:val="en-GB"/>
        </w:rPr>
        <w:t xml:space="preserve">, </w:t>
      </w:r>
      <w:r w:rsidR="00695B79">
        <w:rPr>
          <w:rFonts w:ascii="Bookman Old Style" w:hAnsi="Bookman Old Style"/>
          <w:sz w:val="24"/>
          <w:szCs w:val="24"/>
          <w:lang w:val="en-GB"/>
        </w:rPr>
        <w:t xml:space="preserve">the </w:t>
      </w:r>
      <w:r w:rsidR="008E2232">
        <w:rPr>
          <w:rFonts w:ascii="Bookman Old Style" w:hAnsi="Bookman Old Style"/>
          <w:sz w:val="24"/>
          <w:szCs w:val="24"/>
          <w:lang w:val="en-GB"/>
        </w:rPr>
        <w:t>“</w:t>
      </w:r>
      <w:r w:rsidR="006A60F4">
        <w:rPr>
          <w:rFonts w:ascii="Bookman Old Style" w:hAnsi="Bookman Old Style"/>
          <w:sz w:val="24"/>
          <w:szCs w:val="24"/>
          <w:lang w:val="en-GB"/>
        </w:rPr>
        <w:t>new</w:t>
      </w:r>
      <w:r w:rsidR="008E2232">
        <w:rPr>
          <w:rFonts w:ascii="Bookman Old Style" w:hAnsi="Bookman Old Style"/>
          <w:sz w:val="24"/>
          <w:szCs w:val="24"/>
          <w:lang w:val="en-GB"/>
        </w:rPr>
        <w:t>”</w:t>
      </w:r>
      <w:r w:rsidR="006A60F4">
        <w:rPr>
          <w:rFonts w:ascii="Bookman Old Style" w:hAnsi="Bookman Old Style"/>
          <w:sz w:val="24"/>
          <w:szCs w:val="24"/>
          <w:lang w:val="en-GB"/>
        </w:rPr>
        <w:t xml:space="preserve"> </w:t>
      </w:r>
      <w:r>
        <w:rPr>
          <w:rFonts w:ascii="Bookman Old Style" w:hAnsi="Bookman Old Style"/>
          <w:sz w:val="24"/>
          <w:szCs w:val="24"/>
          <w:lang w:val="en-GB"/>
        </w:rPr>
        <w:t xml:space="preserve">approach to </w:t>
      </w:r>
      <w:r w:rsidR="006A60F4">
        <w:rPr>
          <w:rFonts w:ascii="Bookman Old Style" w:hAnsi="Bookman Old Style"/>
          <w:sz w:val="24"/>
          <w:szCs w:val="24"/>
          <w:lang w:val="en-GB"/>
        </w:rPr>
        <w:t>deliberation assumes that</w:t>
      </w:r>
      <w:r w:rsidR="00E15C97" w:rsidRPr="00A303F5">
        <w:rPr>
          <w:rFonts w:ascii="Bookman Old Style" w:hAnsi="Bookman Old Style"/>
          <w:sz w:val="24"/>
          <w:szCs w:val="24"/>
          <w:lang w:val="en-GB"/>
        </w:rPr>
        <w:t xml:space="preserve"> </w:t>
      </w:r>
      <w:r w:rsidR="006A60F4">
        <w:rPr>
          <w:rFonts w:ascii="Bookman Old Style" w:hAnsi="Bookman Old Style"/>
          <w:sz w:val="24"/>
          <w:szCs w:val="24"/>
          <w:lang w:val="en-GB"/>
        </w:rPr>
        <w:t xml:space="preserve">deliberation </w:t>
      </w:r>
      <w:r w:rsidR="00E15C97" w:rsidRPr="00A303F5">
        <w:rPr>
          <w:rFonts w:ascii="Bookman Old Style" w:hAnsi="Bookman Old Style"/>
          <w:sz w:val="24"/>
          <w:szCs w:val="24"/>
          <w:lang w:val="en-GB"/>
        </w:rPr>
        <w:t>cannot and should not play a major role in all stages</w:t>
      </w:r>
      <w:r w:rsidR="007A79CE">
        <w:rPr>
          <w:rFonts w:ascii="Bookman Old Style" w:hAnsi="Bookman Old Style"/>
          <w:sz w:val="24"/>
          <w:szCs w:val="24"/>
          <w:lang w:val="en-GB"/>
        </w:rPr>
        <w:t xml:space="preserve"> of a democratic system</w:t>
      </w:r>
      <w:r w:rsidR="008C45F5">
        <w:rPr>
          <w:rFonts w:ascii="Bookman Old Style" w:hAnsi="Bookman Old Style"/>
          <w:sz w:val="24"/>
          <w:szCs w:val="24"/>
          <w:lang w:val="en-GB"/>
        </w:rPr>
        <w:t>.</w:t>
      </w:r>
      <w:r w:rsidR="008C45F5">
        <w:rPr>
          <w:rStyle w:val="Endnotenzeichen"/>
          <w:rFonts w:ascii="Bookman Old Style" w:hAnsi="Bookman Old Style"/>
          <w:sz w:val="24"/>
          <w:szCs w:val="24"/>
          <w:lang w:val="en-GB"/>
        </w:rPr>
        <w:endnoteReference w:id="3"/>
      </w:r>
      <w:r w:rsidR="007A79CE">
        <w:rPr>
          <w:rFonts w:ascii="Bookman Old Style" w:hAnsi="Bookman Old Style"/>
          <w:sz w:val="24"/>
          <w:szCs w:val="24"/>
          <w:lang w:val="en-GB"/>
        </w:rPr>
        <w:t xml:space="preserve"> </w:t>
      </w:r>
      <w:r w:rsidR="00695B79">
        <w:rPr>
          <w:rFonts w:ascii="Bookman Old Style" w:hAnsi="Bookman Old Style"/>
          <w:sz w:val="24"/>
          <w:szCs w:val="24"/>
          <w:lang w:val="en-GB"/>
        </w:rPr>
        <w:t>Although</w:t>
      </w:r>
      <w:r w:rsidR="007A79CE">
        <w:rPr>
          <w:rFonts w:ascii="Bookman Old Style" w:hAnsi="Bookman Old Style"/>
          <w:sz w:val="24"/>
          <w:szCs w:val="24"/>
          <w:lang w:val="en-GB"/>
        </w:rPr>
        <w:t xml:space="preserve"> </w:t>
      </w:r>
      <w:r w:rsidR="008729E8">
        <w:rPr>
          <w:rFonts w:ascii="Bookman Old Style" w:hAnsi="Bookman Old Style"/>
          <w:sz w:val="24"/>
          <w:szCs w:val="24"/>
          <w:lang w:val="en-GB"/>
        </w:rPr>
        <w:t xml:space="preserve">deliberation </w:t>
      </w:r>
      <w:r w:rsidR="00F34401">
        <w:rPr>
          <w:rFonts w:ascii="Bookman Old Style" w:hAnsi="Bookman Old Style"/>
          <w:sz w:val="24"/>
          <w:szCs w:val="24"/>
          <w:lang w:val="en-GB"/>
        </w:rPr>
        <w:t xml:space="preserve">may be critical for producing epistemically sound policy or mutual agreement, </w:t>
      </w:r>
      <w:r w:rsidR="008729E8">
        <w:rPr>
          <w:rFonts w:ascii="Bookman Old Style" w:hAnsi="Bookman Old Style"/>
          <w:sz w:val="24"/>
          <w:szCs w:val="24"/>
          <w:lang w:val="en-GB"/>
        </w:rPr>
        <w:t xml:space="preserve">it </w:t>
      </w:r>
      <w:r w:rsidR="00F34401">
        <w:rPr>
          <w:rFonts w:ascii="Bookman Old Style" w:hAnsi="Bookman Old Style"/>
          <w:sz w:val="24"/>
          <w:szCs w:val="24"/>
          <w:lang w:val="en-GB"/>
        </w:rPr>
        <w:t xml:space="preserve">may </w:t>
      </w:r>
      <w:r w:rsidR="008729E8">
        <w:rPr>
          <w:rFonts w:ascii="Bookman Old Style" w:hAnsi="Bookman Old Style"/>
          <w:sz w:val="24"/>
          <w:szCs w:val="24"/>
          <w:lang w:val="en-GB"/>
        </w:rPr>
        <w:t xml:space="preserve">sometimes </w:t>
      </w:r>
      <w:r w:rsidR="00F34401">
        <w:rPr>
          <w:rFonts w:ascii="Bookman Old Style" w:hAnsi="Bookman Old Style"/>
          <w:sz w:val="24"/>
          <w:szCs w:val="24"/>
          <w:lang w:val="en-GB"/>
        </w:rPr>
        <w:t xml:space="preserve">be even counterproductive </w:t>
      </w:r>
      <w:r w:rsidR="00695B79">
        <w:rPr>
          <w:rFonts w:ascii="Bookman Old Style" w:hAnsi="Bookman Old Style"/>
          <w:sz w:val="24"/>
          <w:szCs w:val="24"/>
          <w:lang w:val="en-GB"/>
        </w:rPr>
        <w:t xml:space="preserve">for achieving </w:t>
      </w:r>
      <w:r w:rsidR="00F34401">
        <w:rPr>
          <w:rFonts w:ascii="Bookman Old Style" w:hAnsi="Bookman Old Style"/>
          <w:sz w:val="24"/>
          <w:szCs w:val="24"/>
          <w:lang w:val="en-GB"/>
        </w:rPr>
        <w:t>other democrati</w:t>
      </w:r>
      <w:r w:rsidR="00576AC1">
        <w:rPr>
          <w:rFonts w:ascii="Bookman Old Style" w:hAnsi="Bookman Old Style"/>
          <w:sz w:val="24"/>
          <w:szCs w:val="24"/>
          <w:lang w:val="en-GB"/>
        </w:rPr>
        <w:t>c goods, such as responsiveness</w:t>
      </w:r>
      <w:r w:rsidR="009C07A4">
        <w:rPr>
          <w:rFonts w:ascii="Bookman Old Style" w:hAnsi="Bookman Old Style"/>
          <w:sz w:val="24"/>
          <w:szCs w:val="24"/>
          <w:lang w:val="en-GB"/>
        </w:rPr>
        <w:t xml:space="preserve">, </w:t>
      </w:r>
      <w:r w:rsidR="008729E8">
        <w:rPr>
          <w:rFonts w:ascii="Bookman Old Style" w:hAnsi="Bookman Old Style"/>
          <w:sz w:val="24"/>
          <w:szCs w:val="24"/>
          <w:lang w:val="en-GB"/>
        </w:rPr>
        <w:t>accountability</w:t>
      </w:r>
      <w:r w:rsidR="009C07A4">
        <w:rPr>
          <w:rFonts w:ascii="Bookman Old Style" w:hAnsi="Bookman Old Style"/>
          <w:sz w:val="24"/>
          <w:szCs w:val="24"/>
          <w:lang w:val="en-GB"/>
        </w:rPr>
        <w:t>, or consequentiality</w:t>
      </w:r>
      <w:r w:rsidR="00F34401">
        <w:rPr>
          <w:rFonts w:ascii="Bookman Old Style" w:hAnsi="Bookman Old Style"/>
          <w:sz w:val="24"/>
          <w:szCs w:val="24"/>
          <w:lang w:val="en-GB"/>
        </w:rPr>
        <w:t>.</w:t>
      </w:r>
      <w:r w:rsidR="001F1D29">
        <w:rPr>
          <w:rFonts w:ascii="Bookman Old Style" w:hAnsi="Bookman Old Style"/>
          <w:sz w:val="24"/>
          <w:szCs w:val="24"/>
          <w:lang w:val="en-GB"/>
        </w:rPr>
        <w:t xml:space="preserve"> </w:t>
      </w:r>
      <w:r w:rsidR="000429B3">
        <w:rPr>
          <w:rFonts w:ascii="Bookman Old Style" w:hAnsi="Bookman Old Style"/>
          <w:sz w:val="24"/>
          <w:szCs w:val="24"/>
          <w:lang w:val="en-GB"/>
        </w:rPr>
        <w:t>Consequently</w:t>
      </w:r>
      <w:r w:rsidR="001F1D29">
        <w:rPr>
          <w:rFonts w:ascii="Bookman Old Style" w:hAnsi="Bookman Old Style"/>
          <w:sz w:val="24"/>
          <w:szCs w:val="24"/>
          <w:lang w:val="en-GB"/>
        </w:rPr>
        <w:t xml:space="preserve">, “new” deliberation </w:t>
      </w:r>
      <w:r w:rsidR="001749C4">
        <w:rPr>
          <w:rFonts w:ascii="Bookman Old Style" w:hAnsi="Bookman Old Style"/>
          <w:sz w:val="24"/>
          <w:szCs w:val="24"/>
          <w:lang w:val="en-GB"/>
        </w:rPr>
        <w:t xml:space="preserve">takes a </w:t>
      </w:r>
      <w:r w:rsidR="00961BEF">
        <w:rPr>
          <w:rFonts w:ascii="Bookman Old Style" w:hAnsi="Bookman Old Style"/>
          <w:sz w:val="24"/>
          <w:szCs w:val="24"/>
          <w:lang w:val="en-GB"/>
        </w:rPr>
        <w:t>need</w:t>
      </w:r>
      <w:r w:rsidR="001F1D29">
        <w:rPr>
          <w:rFonts w:ascii="Bookman Old Style" w:hAnsi="Bookman Old Style"/>
          <w:sz w:val="24"/>
          <w:szCs w:val="24"/>
          <w:lang w:val="en-GB"/>
        </w:rPr>
        <w:t xml:space="preserve">-oriented </w:t>
      </w:r>
      <w:r w:rsidR="001749C4">
        <w:rPr>
          <w:rFonts w:ascii="Bookman Old Style" w:hAnsi="Bookman Old Style"/>
          <w:sz w:val="24"/>
          <w:szCs w:val="24"/>
          <w:lang w:val="en-GB"/>
        </w:rPr>
        <w:t>perspective on deliberation</w:t>
      </w:r>
      <w:r w:rsidR="00A158CE">
        <w:rPr>
          <w:rFonts w:ascii="Bookman Old Style" w:hAnsi="Bookman Old Style"/>
          <w:sz w:val="24"/>
          <w:szCs w:val="24"/>
          <w:lang w:val="en-GB"/>
        </w:rPr>
        <w:t>.  R</w:t>
      </w:r>
      <w:r w:rsidR="001749C4">
        <w:rPr>
          <w:rFonts w:ascii="Bookman Old Style" w:hAnsi="Bookman Old Style"/>
          <w:sz w:val="24"/>
          <w:szCs w:val="24"/>
          <w:lang w:val="en-GB"/>
        </w:rPr>
        <w:t xml:space="preserve">ather than claiming that </w:t>
      </w:r>
      <w:r w:rsidR="008729E8">
        <w:rPr>
          <w:rFonts w:ascii="Bookman Old Style" w:hAnsi="Bookman Old Style"/>
          <w:sz w:val="24"/>
          <w:szCs w:val="24"/>
          <w:lang w:val="en-GB"/>
        </w:rPr>
        <w:t xml:space="preserve">more </w:t>
      </w:r>
      <w:r w:rsidR="001749C4">
        <w:rPr>
          <w:rFonts w:ascii="Bookman Old Style" w:hAnsi="Bookman Old Style"/>
          <w:sz w:val="24"/>
          <w:szCs w:val="24"/>
          <w:lang w:val="en-GB"/>
        </w:rPr>
        <w:t xml:space="preserve">deliberation is </w:t>
      </w:r>
      <w:r w:rsidR="008729E8">
        <w:rPr>
          <w:rFonts w:ascii="Bookman Old Style" w:hAnsi="Bookman Old Style"/>
          <w:sz w:val="24"/>
          <w:szCs w:val="24"/>
          <w:lang w:val="en-GB"/>
        </w:rPr>
        <w:t>always good</w:t>
      </w:r>
      <w:r w:rsidR="001749C4">
        <w:rPr>
          <w:rFonts w:ascii="Bookman Old Style" w:hAnsi="Bookman Old Style"/>
          <w:sz w:val="24"/>
          <w:szCs w:val="24"/>
          <w:lang w:val="en-GB"/>
        </w:rPr>
        <w:t xml:space="preserve">, it </w:t>
      </w:r>
      <w:r w:rsidR="000429B3">
        <w:rPr>
          <w:rFonts w:ascii="Bookman Old Style" w:hAnsi="Bookman Old Style"/>
          <w:sz w:val="24"/>
          <w:szCs w:val="24"/>
          <w:lang w:val="en-GB"/>
        </w:rPr>
        <w:t>analys</w:t>
      </w:r>
      <w:r w:rsidR="00A158CE">
        <w:rPr>
          <w:rFonts w:ascii="Bookman Old Style" w:hAnsi="Bookman Old Style"/>
          <w:sz w:val="24"/>
          <w:szCs w:val="24"/>
          <w:lang w:val="en-GB"/>
        </w:rPr>
        <w:t>e</w:t>
      </w:r>
      <w:r w:rsidR="000429B3">
        <w:rPr>
          <w:rFonts w:ascii="Bookman Old Style" w:hAnsi="Bookman Old Style"/>
          <w:sz w:val="24"/>
          <w:szCs w:val="24"/>
          <w:lang w:val="en-GB"/>
        </w:rPr>
        <w:t xml:space="preserve">s </w:t>
      </w:r>
      <w:r w:rsidR="001749C4">
        <w:rPr>
          <w:rFonts w:ascii="Bookman Old Style" w:hAnsi="Bookman Old Style"/>
          <w:sz w:val="24"/>
          <w:szCs w:val="24"/>
          <w:lang w:val="en-GB"/>
        </w:rPr>
        <w:t xml:space="preserve">contexts and situations </w:t>
      </w:r>
      <w:r w:rsidR="00A158CE">
        <w:rPr>
          <w:rFonts w:ascii="Bookman Old Style" w:hAnsi="Bookman Old Style"/>
          <w:sz w:val="24"/>
          <w:szCs w:val="24"/>
          <w:lang w:val="en-GB"/>
        </w:rPr>
        <w:t xml:space="preserve">to determine </w:t>
      </w:r>
      <w:r w:rsidR="001749C4">
        <w:rPr>
          <w:rFonts w:ascii="Bookman Old Style" w:hAnsi="Bookman Old Style"/>
          <w:sz w:val="24"/>
          <w:szCs w:val="24"/>
          <w:lang w:val="en-GB"/>
        </w:rPr>
        <w:t xml:space="preserve">where deliberation is </w:t>
      </w:r>
      <w:r w:rsidR="00A158CE">
        <w:rPr>
          <w:rFonts w:ascii="Bookman Old Style" w:hAnsi="Bookman Old Style"/>
          <w:sz w:val="24"/>
          <w:szCs w:val="24"/>
          <w:lang w:val="en-GB"/>
        </w:rPr>
        <w:t xml:space="preserve">most </w:t>
      </w:r>
      <w:r w:rsidR="001749C4">
        <w:rPr>
          <w:rFonts w:ascii="Bookman Old Style" w:hAnsi="Bookman Old Style"/>
          <w:sz w:val="24"/>
          <w:szCs w:val="24"/>
          <w:lang w:val="en-GB"/>
        </w:rPr>
        <w:t xml:space="preserve">needed and functional for a </w:t>
      </w:r>
      <w:r w:rsidR="00A158CE">
        <w:rPr>
          <w:rFonts w:ascii="Bookman Old Style" w:hAnsi="Bookman Old Style"/>
          <w:sz w:val="24"/>
          <w:szCs w:val="24"/>
          <w:lang w:val="en-GB"/>
        </w:rPr>
        <w:t xml:space="preserve">particular </w:t>
      </w:r>
      <w:r w:rsidR="001749C4">
        <w:rPr>
          <w:rFonts w:ascii="Bookman Old Style" w:hAnsi="Bookman Old Style"/>
          <w:sz w:val="24"/>
          <w:szCs w:val="24"/>
          <w:lang w:val="en-GB"/>
        </w:rPr>
        <w:t>democratic system</w:t>
      </w:r>
      <w:r w:rsidR="000429B3">
        <w:rPr>
          <w:rFonts w:ascii="Bookman Old Style" w:hAnsi="Bookman Old Style"/>
          <w:sz w:val="24"/>
          <w:szCs w:val="24"/>
          <w:lang w:val="en-GB"/>
        </w:rPr>
        <w:t xml:space="preserve"> and where it is </w:t>
      </w:r>
      <w:r w:rsidR="00A158CE">
        <w:rPr>
          <w:rFonts w:ascii="Bookman Old Style" w:hAnsi="Bookman Old Style"/>
          <w:sz w:val="24"/>
          <w:szCs w:val="24"/>
          <w:lang w:val="en-GB"/>
        </w:rPr>
        <w:t>least needed and funct</w:t>
      </w:r>
      <w:r>
        <w:rPr>
          <w:rFonts w:ascii="Bookman Old Style" w:hAnsi="Bookman Old Style"/>
          <w:sz w:val="24"/>
          <w:szCs w:val="24"/>
          <w:lang w:val="en-GB"/>
        </w:rPr>
        <w:t>i</w:t>
      </w:r>
      <w:r w:rsidR="00A158CE">
        <w:rPr>
          <w:rFonts w:ascii="Bookman Old Style" w:hAnsi="Bookman Old Style"/>
          <w:sz w:val="24"/>
          <w:szCs w:val="24"/>
          <w:lang w:val="en-GB"/>
        </w:rPr>
        <w:t>onal</w:t>
      </w:r>
      <w:r w:rsidR="001749C4">
        <w:rPr>
          <w:rFonts w:ascii="Bookman Old Style" w:hAnsi="Bookman Old Style"/>
          <w:sz w:val="24"/>
          <w:szCs w:val="24"/>
          <w:lang w:val="en-GB"/>
        </w:rPr>
        <w:t>.</w:t>
      </w:r>
    </w:p>
    <w:p w14:paraId="7D381DB5" w14:textId="77777777" w:rsidR="001749C4" w:rsidRDefault="001749C4" w:rsidP="00F73494">
      <w:pPr>
        <w:pStyle w:val="NurText"/>
        <w:jc w:val="both"/>
        <w:rPr>
          <w:rFonts w:ascii="Bookman Old Style" w:hAnsi="Bookman Old Style"/>
          <w:sz w:val="24"/>
          <w:szCs w:val="24"/>
          <w:lang w:val="en-GB"/>
        </w:rPr>
      </w:pPr>
    </w:p>
    <w:p w14:paraId="3F7B5CF0" w14:textId="7AD64292" w:rsidR="00623660" w:rsidRPr="00A303F5" w:rsidRDefault="00A158CE" w:rsidP="00F73494">
      <w:pPr>
        <w:pStyle w:val="NurText"/>
        <w:jc w:val="both"/>
        <w:rPr>
          <w:rFonts w:ascii="Bookman Old Style" w:hAnsi="Bookman Old Style"/>
          <w:sz w:val="24"/>
          <w:szCs w:val="24"/>
          <w:lang w:val="en-GB"/>
        </w:rPr>
      </w:pPr>
      <w:r>
        <w:rPr>
          <w:rFonts w:ascii="Bookman Old Style" w:hAnsi="Bookman Old Style"/>
          <w:sz w:val="24"/>
          <w:szCs w:val="24"/>
          <w:lang w:val="en-GB"/>
        </w:rPr>
        <w:t>A</w:t>
      </w:r>
      <w:r w:rsidR="004E2019" w:rsidRPr="00A303F5">
        <w:rPr>
          <w:rFonts w:ascii="Bookman Old Style" w:hAnsi="Bookman Old Style"/>
          <w:sz w:val="24"/>
          <w:szCs w:val="24"/>
          <w:lang w:val="en-GB"/>
        </w:rPr>
        <w:t xml:space="preserve">pplying </w:t>
      </w:r>
      <w:r>
        <w:rPr>
          <w:rFonts w:ascii="Bookman Old Style" w:hAnsi="Bookman Old Style"/>
          <w:sz w:val="24"/>
          <w:szCs w:val="24"/>
          <w:lang w:val="en-GB"/>
        </w:rPr>
        <w:t xml:space="preserve">the approaches of </w:t>
      </w:r>
      <w:r w:rsidR="00F34401">
        <w:rPr>
          <w:rFonts w:ascii="Bookman Old Style" w:hAnsi="Bookman Old Style"/>
          <w:sz w:val="24"/>
          <w:szCs w:val="24"/>
          <w:lang w:val="en-GB"/>
        </w:rPr>
        <w:t xml:space="preserve">“old” </w:t>
      </w:r>
      <w:r w:rsidR="00886B75">
        <w:rPr>
          <w:rFonts w:ascii="Bookman Old Style" w:hAnsi="Bookman Old Style"/>
          <w:sz w:val="24"/>
          <w:szCs w:val="24"/>
          <w:lang w:val="en-GB"/>
        </w:rPr>
        <w:t xml:space="preserve">and </w:t>
      </w:r>
      <w:r w:rsidR="00F34401">
        <w:rPr>
          <w:rFonts w:ascii="Bookman Old Style" w:hAnsi="Bookman Old Style"/>
          <w:sz w:val="24"/>
          <w:szCs w:val="24"/>
          <w:lang w:val="en-GB"/>
        </w:rPr>
        <w:t>“</w:t>
      </w:r>
      <w:r w:rsidR="00886B75">
        <w:rPr>
          <w:rFonts w:ascii="Bookman Old Style" w:hAnsi="Bookman Old Style"/>
          <w:sz w:val="24"/>
          <w:szCs w:val="24"/>
          <w:lang w:val="en-GB"/>
        </w:rPr>
        <w:t>new</w:t>
      </w:r>
      <w:r w:rsidR="00F34401">
        <w:rPr>
          <w:rFonts w:ascii="Bookman Old Style" w:hAnsi="Bookman Old Style"/>
          <w:sz w:val="24"/>
          <w:szCs w:val="24"/>
          <w:lang w:val="en-GB"/>
        </w:rPr>
        <w:t>”</w:t>
      </w:r>
      <w:r w:rsidR="00886B75">
        <w:rPr>
          <w:rFonts w:ascii="Bookman Old Style" w:hAnsi="Bookman Old Style"/>
          <w:sz w:val="24"/>
          <w:szCs w:val="24"/>
          <w:lang w:val="en-GB"/>
        </w:rPr>
        <w:t xml:space="preserve"> deliberation </w:t>
      </w:r>
      <w:r w:rsidR="004E2019" w:rsidRPr="00A303F5">
        <w:rPr>
          <w:rFonts w:ascii="Bookman Old Style" w:hAnsi="Bookman Old Style"/>
          <w:sz w:val="24"/>
          <w:szCs w:val="24"/>
          <w:lang w:val="en-GB"/>
        </w:rPr>
        <w:t>to an analysis of de</w:t>
      </w:r>
      <w:r w:rsidR="00493A20">
        <w:rPr>
          <w:rFonts w:ascii="Bookman Old Style" w:hAnsi="Bookman Old Style"/>
          <w:sz w:val="24"/>
          <w:szCs w:val="24"/>
          <w:lang w:val="en-GB"/>
        </w:rPr>
        <w:t>liberation among politicians and citizens</w:t>
      </w:r>
      <w:r w:rsidR="004E2019" w:rsidRPr="00A303F5">
        <w:rPr>
          <w:rFonts w:ascii="Bookman Old Style" w:hAnsi="Bookman Old Style"/>
          <w:sz w:val="24"/>
          <w:szCs w:val="24"/>
          <w:lang w:val="en-GB"/>
        </w:rPr>
        <w:t xml:space="preserve"> leads to different evaluations </w:t>
      </w:r>
      <w:r>
        <w:rPr>
          <w:rFonts w:ascii="Bookman Old Style" w:hAnsi="Bookman Old Style"/>
          <w:sz w:val="24"/>
          <w:szCs w:val="24"/>
          <w:lang w:val="en-GB"/>
        </w:rPr>
        <w:t>of its</w:t>
      </w:r>
      <w:r w:rsidR="004E2019" w:rsidRPr="00A303F5">
        <w:rPr>
          <w:rFonts w:ascii="Bookman Old Style" w:hAnsi="Bookman Old Style"/>
          <w:sz w:val="24"/>
          <w:szCs w:val="24"/>
          <w:lang w:val="en-GB"/>
        </w:rPr>
        <w:t xml:space="preserve"> viability and functionality. </w:t>
      </w:r>
      <w:r>
        <w:rPr>
          <w:rFonts w:ascii="Bookman Old Style" w:hAnsi="Bookman Old Style"/>
          <w:sz w:val="24"/>
          <w:szCs w:val="24"/>
          <w:lang w:val="en-GB"/>
        </w:rPr>
        <w:t>We</w:t>
      </w:r>
      <w:r w:rsidR="00B21463">
        <w:rPr>
          <w:rFonts w:ascii="Bookman Old Style" w:hAnsi="Bookman Old Style"/>
          <w:sz w:val="24"/>
          <w:szCs w:val="24"/>
          <w:lang w:val="en-GB"/>
        </w:rPr>
        <w:t xml:space="preserve"> start with deliberation in the realm of politics</w:t>
      </w:r>
      <w:r w:rsidR="006830E0">
        <w:rPr>
          <w:rFonts w:ascii="Bookman Old Style" w:hAnsi="Bookman Old Style"/>
          <w:sz w:val="24"/>
          <w:szCs w:val="24"/>
          <w:lang w:val="en-GB"/>
        </w:rPr>
        <w:t xml:space="preserve"> and then turn to deliberative potentials among citizens.</w:t>
      </w:r>
    </w:p>
    <w:p w14:paraId="46A20E41" w14:textId="77777777" w:rsidR="00B278CE" w:rsidRDefault="00B278CE" w:rsidP="00A303F5">
      <w:pPr>
        <w:pStyle w:val="NurText"/>
        <w:jc w:val="both"/>
        <w:rPr>
          <w:rFonts w:ascii="Bookman Old Style" w:hAnsi="Bookman Old Style"/>
          <w:sz w:val="24"/>
          <w:szCs w:val="24"/>
          <w:lang w:val="en-GB"/>
        </w:rPr>
      </w:pPr>
    </w:p>
    <w:p w14:paraId="60020B1E" w14:textId="77777777" w:rsidR="000144A6" w:rsidRPr="00F73494" w:rsidRDefault="000144A6" w:rsidP="00A303F5">
      <w:pPr>
        <w:pStyle w:val="NurText"/>
        <w:jc w:val="both"/>
        <w:rPr>
          <w:rFonts w:ascii="Bookman Old Style" w:hAnsi="Bookman Old Style"/>
          <w:sz w:val="24"/>
          <w:szCs w:val="24"/>
          <w:lang w:val="en-GB"/>
        </w:rPr>
      </w:pPr>
    </w:p>
    <w:p w14:paraId="58979D3D" w14:textId="41055FDB" w:rsidR="00CA7217" w:rsidRPr="00F73494" w:rsidRDefault="00680B36" w:rsidP="00A303F5">
      <w:pPr>
        <w:pStyle w:val="NurText"/>
        <w:jc w:val="both"/>
        <w:rPr>
          <w:rFonts w:ascii="Bookman Old Style" w:hAnsi="Bookman Old Style"/>
          <w:b/>
          <w:sz w:val="24"/>
          <w:szCs w:val="24"/>
          <w:lang w:val="en-GB"/>
        </w:rPr>
      </w:pPr>
      <w:r>
        <w:rPr>
          <w:rFonts w:ascii="Bookman Old Style" w:hAnsi="Bookman Old Style"/>
          <w:b/>
          <w:sz w:val="24"/>
          <w:szCs w:val="24"/>
          <w:lang w:val="en-GB"/>
        </w:rPr>
        <w:t>(</w:t>
      </w:r>
      <w:r w:rsidR="0062684D" w:rsidRPr="00F73494">
        <w:rPr>
          <w:rFonts w:ascii="Bookman Old Style" w:hAnsi="Bookman Old Style"/>
          <w:b/>
          <w:sz w:val="24"/>
          <w:szCs w:val="24"/>
          <w:lang w:val="en-GB"/>
        </w:rPr>
        <w:t>Non</w:t>
      </w:r>
      <w:r w:rsidR="001D3B03" w:rsidRPr="00F73494">
        <w:rPr>
          <w:rFonts w:ascii="Bookman Old Style" w:hAnsi="Bookman Old Style"/>
          <w:b/>
          <w:sz w:val="24"/>
          <w:szCs w:val="24"/>
          <w:lang w:val="en-GB"/>
        </w:rPr>
        <w:t>-</w:t>
      </w:r>
      <w:r>
        <w:rPr>
          <w:rFonts w:ascii="Bookman Old Style" w:hAnsi="Bookman Old Style"/>
          <w:b/>
          <w:sz w:val="24"/>
          <w:szCs w:val="24"/>
          <w:lang w:val="en-GB"/>
        </w:rPr>
        <w:t>)</w:t>
      </w:r>
      <w:r w:rsidR="00A01F29" w:rsidRPr="00F73494">
        <w:rPr>
          <w:rFonts w:ascii="Bookman Old Style" w:hAnsi="Bookman Old Style"/>
          <w:b/>
          <w:sz w:val="24"/>
          <w:szCs w:val="24"/>
          <w:lang w:val="en-GB"/>
        </w:rPr>
        <w:t xml:space="preserve">deliberative </w:t>
      </w:r>
      <w:r w:rsidR="00CA7217" w:rsidRPr="00F73494">
        <w:rPr>
          <w:rFonts w:ascii="Bookman Old Style" w:hAnsi="Bookman Old Style"/>
          <w:b/>
          <w:sz w:val="24"/>
          <w:szCs w:val="24"/>
          <w:lang w:val="en-GB"/>
        </w:rPr>
        <w:t>politic</w:t>
      </w:r>
      <w:r w:rsidR="00E70400" w:rsidRPr="00F73494">
        <w:rPr>
          <w:rFonts w:ascii="Bookman Old Style" w:hAnsi="Bookman Old Style"/>
          <w:b/>
          <w:sz w:val="24"/>
          <w:szCs w:val="24"/>
          <w:lang w:val="en-GB"/>
        </w:rPr>
        <w:t>ians</w:t>
      </w:r>
      <w:r w:rsidR="00CA7217" w:rsidRPr="00F73494">
        <w:rPr>
          <w:rFonts w:ascii="Bookman Old Style" w:hAnsi="Bookman Old Style"/>
          <w:b/>
          <w:sz w:val="24"/>
          <w:szCs w:val="24"/>
          <w:lang w:val="en-GB"/>
        </w:rPr>
        <w:t>?</w:t>
      </w:r>
    </w:p>
    <w:p w14:paraId="4A64BCDC" w14:textId="77777777" w:rsidR="002D7905" w:rsidRDefault="002D7905" w:rsidP="00A303F5">
      <w:pPr>
        <w:pStyle w:val="NurText"/>
        <w:jc w:val="both"/>
        <w:rPr>
          <w:rFonts w:ascii="Bookman Old Style" w:hAnsi="Bookman Old Style"/>
          <w:sz w:val="24"/>
          <w:szCs w:val="24"/>
          <w:lang w:val="en-GB"/>
        </w:rPr>
      </w:pPr>
    </w:p>
    <w:p w14:paraId="5B1525BF" w14:textId="17669180" w:rsidR="00B62D4B" w:rsidRPr="00A303F5" w:rsidRDefault="00CA7217" w:rsidP="00A303F5">
      <w:pPr>
        <w:pStyle w:val="NurText"/>
        <w:jc w:val="both"/>
        <w:rPr>
          <w:rFonts w:ascii="Bookman Old Style" w:hAnsi="Bookman Old Style"/>
          <w:sz w:val="24"/>
          <w:szCs w:val="24"/>
          <w:lang w:val="en-GB"/>
        </w:rPr>
      </w:pPr>
      <w:r w:rsidRPr="00A303F5">
        <w:rPr>
          <w:rFonts w:ascii="Bookman Old Style" w:hAnsi="Bookman Old Style"/>
          <w:sz w:val="24"/>
          <w:szCs w:val="24"/>
          <w:lang w:val="en-GB"/>
        </w:rPr>
        <w:t xml:space="preserve">That </w:t>
      </w:r>
      <w:r w:rsidR="00A158CE">
        <w:rPr>
          <w:rFonts w:ascii="Bookman Old Style" w:hAnsi="Bookman Old Style"/>
          <w:sz w:val="24"/>
          <w:szCs w:val="24"/>
          <w:lang w:val="en-GB"/>
        </w:rPr>
        <w:t>“</w:t>
      </w:r>
      <w:r w:rsidRPr="00A303F5">
        <w:rPr>
          <w:rFonts w:ascii="Bookman Old Style" w:hAnsi="Bookman Old Style"/>
          <w:sz w:val="24"/>
          <w:szCs w:val="24"/>
          <w:lang w:val="en-GB"/>
        </w:rPr>
        <w:t>politics</w:t>
      </w:r>
      <w:r w:rsidR="00A158CE">
        <w:rPr>
          <w:rFonts w:ascii="Bookman Old Style" w:hAnsi="Bookman Old Style"/>
          <w:sz w:val="24"/>
          <w:szCs w:val="24"/>
          <w:lang w:val="en-GB"/>
        </w:rPr>
        <w:t>”</w:t>
      </w:r>
      <w:r w:rsidRPr="00A303F5">
        <w:rPr>
          <w:rFonts w:ascii="Bookman Old Style" w:hAnsi="Bookman Old Style"/>
          <w:sz w:val="24"/>
          <w:szCs w:val="24"/>
          <w:lang w:val="en-GB"/>
        </w:rPr>
        <w:t xml:space="preserve"> is </w:t>
      </w:r>
      <w:r w:rsidR="00A158CE">
        <w:rPr>
          <w:rFonts w:ascii="Bookman Old Style" w:hAnsi="Bookman Old Style"/>
          <w:sz w:val="24"/>
          <w:szCs w:val="24"/>
          <w:lang w:val="en-GB"/>
        </w:rPr>
        <w:t xml:space="preserve">by its nature </w:t>
      </w:r>
      <w:r w:rsidRPr="00A303F5">
        <w:rPr>
          <w:rFonts w:ascii="Bookman Old Style" w:hAnsi="Bookman Old Style"/>
          <w:sz w:val="24"/>
          <w:szCs w:val="24"/>
          <w:lang w:val="en-GB"/>
        </w:rPr>
        <w:t>not deliberativ</w:t>
      </w:r>
      <w:r w:rsidR="00C057F3">
        <w:rPr>
          <w:rFonts w:ascii="Bookman Old Style" w:hAnsi="Bookman Old Style"/>
          <w:sz w:val="24"/>
          <w:szCs w:val="24"/>
          <w:lang w:val="en-GB"/>
        </w:rPr>
        <w:t xml:space="preserve">e is a </w:t>
      </w:r>
      <w:r w:rsidR="00A158CE">
        <w:rPr>
          <w:rFonts w:ascii="Bookman Old Style" w:hAnsi="Bookman Old Style"/>
          <w:sz w:val="24"/>
          <w:szCs w:val="24"/>
          <w:lang w:val="en-GB"/>
        </w:rPr>
        <w:t xml:space="preserve">common theme in the </w:t>
      </w:r>
      <w:r w:rsidR="00C057F3">
        <w:rPr>
          <w:rFonts w:ascii="Bookman Old Style" w:hAnsi="Bookman Old Style"/>
          <w:sz w:val="24"/>
          <w:szCs w:val="24"/>
          <w:lang w:val="en-GB"/>
        </w:rPr>
        <w:t>literature</w:t>
      </w:r>
      <w:r w:rsidR="00A158CE">
        <w:rPr>
          <w:rFonts w:ascii="Bookman Old Style" w:hAnsi="Bookman Old Style"/>
          <w:sz w:val="24"/>
          <w:szCs w:val="24"/>
          <w:lang w:val="en-GB"/>
        </w:rPr>
        <w:t xml:space="preserve"> of political science</w:t>
      </w:r>
      <w:r w:rsidRPr="00A303F5">
        <w:rPr>
          <w:rFonts w:ascii="Bookman Old Style" w:hAnsi="Bookman Old Style"/>
          <w:sz w:val="24"/>
          <w:szCs w:val="24"/>
          <w:lang w:val="en-GB"/>
        </w:rPr>
        <w:t>. In a programmatic article, Ian Shapiro holds: “Enough of deliberation: Politics is about interests and power.”</w:t>
      </w:r>
      <w:r w:rsidR="00747012">
        <w:rPr>
          <w:rStyle w:val="Endnotenzeichen"/>
          <w:rFonts w:ascii="Bookman Old Style" w:hAnsi="Bookman Old Style"/>
          <w:sz w:val="24"/>
          <w:szCs w:val="24"/>
          <w:lang w:val="en-GB"/>
        </w:rPr>
        <w:endnoteReference w:id="4"/>
      </w:r>
      <w:r w:rsidRPr="00A303F5">
        <w:rPr>
          <w:rFonts w:ascii="Bookman Old Style" w:hAnsi="Bookman Old Style"/>
          <w:sz w:val="24"/>
          <w:szCs w:val="24"/>
          <w:lang w:val="en-GB"/>
        </w:rPr>
        <w:t xml:space="preserve"> Accor</w:t>
      </w:r>
      <w:r w:rsidR="00D7169E">
        <w:rPr>
          <w:rFonts w:ascii="Bookman Old Style" w:hAnsi="Bookman Old Style"/>
          <w:sz w:val="24"/>
          <w:szCs w:val="24"/>
          <w:lang w:val="en-GB"/>
        </w:rPr>
        <w:t xml:space="preserve">ding to Shapiro, a deliberative reading </w:t>
      </w:r>
      <w:r w:rsidRPr="00A303F5">
        <w:rPr>
          <w:rFonts w:ascii="Bookman Old Style" w:hAnsi="Bookman Old Style"/>
          <w:sz w:val="24"/>
          <w:szCs w:val="24"/>
          <w:lang w:val="en-GB"/>
        </w:rPr>
        <w:t>of politics</w:t>
      </w:r>
      <w:r w:rsidR="004E2019" w:rsidRPr="00A303F5">
        <w:rPr>
          <w:rFonts w:ascii="Bookman Old Style" w:hAnsi="Bookman Old Style"/>
          <w:sz w:val="24"/>
          <w:szCs w:val="24"/>
          <w:lang w:val="en-GB"/>
        </w:rPr>
        <w:t xml:space="preserve"> fails to</w:t>
      </w:r>
      <w:r w:rsidR="00915E5C">
        <w:rPr>
          <w:rFonts w:ascii="Bookman Old Style" w:hAnsi="Bookman Old Style"/>
          <w:sz w:val="24"/>
          <w:szCs w:val="24"/>
          <w:lang w:val="en-GB"/>
        </w:rPr>
        <w:t xml:space="preserve"> consider</w:t>
      </w:r>
      <w:r w:rsidRPr="00A303F5">
        <w:rPr>
          <w:rFonts w:ascii="Bookman Old Style" w:hAnsi="Bookman Old Style"/>
          <w:sz w:val="24"/>
          <w:szCs w:val="24"/>
          <w:lang w:val="en-GB"/>
        </w:rPr>
        <w:t xml:space="preserve"> conflicting interests and powerful players who</w:t>
      </w:r>
      <w:r w:rsidR="004E2019" w:rsidRPr="00A303F5">
        <w:rPr>
          <w:rFonts w:ascii="Bookman Old Style" w:hAnsi="Bookman Old Style"/>
          <w:sz w:val="24"/>
          <w:szCs w:val="24"/>
          <w:lang w:val="en-GB"/>
        </w:rPr>
        <w:t xml:space="preserve"> have no incentives to deliberate but will pursue their goals with coercive means</w:t>
      </w:r>
      <w:r w:rsidRPr="00A303F5">
        <w:rPr>
          <w:rFonts w:ascii="Bookman Old Style" w:hAnsi="Bookman Old Style"/>
          <w:sz w:val="24"/>
          <w:szCs w:val="24"/>
          <w:lang w:val="en-GB"/>
        </w:rPr>
        <w:t xml:space="preserve">. </w:t>
      </w:r>
      <w:r w:rsidR="00C9147E">
        <w:rPr>
          <w:rFonts w:ascii="Bookman Old Style" w:hAnsi="Bookman Old Style"/>
          <w:sz w:val="24"/>
          <w:szCs w:val="24"/>
          <w:lang w:val="en-GB"/>
        </w:rPr>
        <w:t xml:space="preserve">Deliberative democrats </w:t>
      </w:r>
      <w:r w:rsidR="00A158CE">
        <w:rPr>
          <w:rFonts w:ascii="Bookman Old Style" w:hAnsi="Bookman Old Style"/>
          <w:sz w:val="24"/>
          <w:szCs w:val="24"/>
          <w:lang w:val="en-GB"/>
        </w:rPr>
        <w:t xml:space="preserve">often </w:t>
      </w:r>
      <w:r w:rsidR="00C9147E">
        <w:rPr>
          <w:rFonts w:ascii="Bookman Old Style" w:hAnsi="Bookman Old Style"/>
          <w:sz w:val="24"/>
          <w:szCs w:val="24"/>
          <w:lang w:val="en-GB"/>
        </w:rPr>
        <w:t>have similar views</w:t>
      </w:r>
      <w:r w:rsidR="003D490A">
        <w:rPr>
          <w:rFonts w:ascii="Bookman Old Style" w:hAnsi="Bookman Old Style"/>
          <w:sz w:val="24"/>
          <w:szCs w:val="24"/>
          <w:lang w:val="en-GB"/>
        </w:rPr>
        <w:t xml:space="preserve"> </w:t>
      </w:r>
      <w:r w:rsidR="00A158CE">
        <w:rPr>
          <w:rFonts w:ascii="Bookman Old Style" w:hAnsi="Bookman Old Style"/>
          <w:sz w:val="24"/>
          <w:szCs w:val="24"/>
          <w:lang w:val="en-GB"/>
        </w:rPr>
        <w:t>about the possibilities for good</w:t>
      </w:r>
      <w:r w:rsidR="003D490A">
        <w:rPr>
          <w:rFonts w:ascii="Bookman Old Style" w:hAnsi="Bookman Old Style"/>
          <w:sz w:val="24"/>
          <w:szCs w:val="24"/>
          <w:lang w:val="en-GB"/>
        </w:rPr>
        <w:t xml:space="preserve"> deliberation in politics</w:t>
      </w:r>
      <w:r w:rsidR="00C9147E">
        <w:rPr>
          <w:rFonts w:ascii="Bookman Old Style" w:hAnsi="Bookman Old Style"/>
          <w:sz w:val="24"/>
          <w:szCs w:val="24"/>
          <w:lang w:val="en-GB"/>
        </w:rPr>
        <w:t xml:space="preserve">. </w:t>
      </w:r>
      <w:r w:rsidR="002234F3" w:rsidRPr="00A303F5">
        <w:rPr>
          <w:rFonts w:ascii="Bookman Old Style" w:hAnsi="Bookman Old Style"/>
          <w:sz w:val="24"/>
          <w:szCs w:val="24"/>
          <w:lang w:val="en-GB"/>
        </w:rPr>
        <w:t>Fishkin and Luskin</w:t>
      </w:r>
      <w:r w:rsidR="00C9147E">
        <w:rPr>
          <w:rFonts w:ascii="Bookman Old Style" w:hAnsi="Bookman Old Style"/>
          <w:sz w:val="24"/>
          <w:szCs w:val="24"/>
          <w:lang w:val="en-GB"/>
        </w:rPr>
        <w:t>, for instance,</w:t>
      </w:r>
      <w:r w:rsidR="002234F3" w:rsidRPr="00A303F5">
        <w:rPr>
          <w:rFonts w:ascii="Bookman Old Style" w:hAnsi="Bookman Old Style"/>
          <w:sz w:val="24"/>
          <w:szCs w:val="24"/>
          <w:lang w:val="en-GB"/>
        </w:rPr>
        <w:t xml:space="preserve"> have </w:t>
      </w:r>
      <w:r w:rsidR="00597521">
        <w:rPr>
          <w:rFonts w:ascii="Bookman Old Style" w:hAnsi="Bookman Old Style"/>
          <w:sz w:val="24"/>
          <w:szCs w:val="24"/>
          <w:lang w:val="en-GB"/>
        </w:rPr>
        <w:t>argued that</w:t>
      </w:r>
      <w:r w:rsidR="005B34AA">
        <w:rPr>
          <w:rFonts w:ascii="Bookman Old Style" w:hAnsi="Bookman Old Style"/>
          <w:sz w:val="24"/>
          <w:szCs w:val="24"/>
          <w:lang w:val="en-GB"/>
        </w:rPr>
        <w:t xml:space="preserve"> </w:t>
      </w:r>
      <w:r w:rsidR="00A158CE">
        <w:rPr>
          <w:rFonts w:ascii="Bookman Old Style" w:hAnsi="Bookman Old Style"/>
          <w:sz w:val="24"/>
          <w:szCs w:val="24"/>
          <w:lang w:val="en-GB"/>
        </w:rPr>
        <w:t xml:space="preserve">political </w:t>
      </w:r>
      <w:r w:rsidR="005B34AA">
        <w:rPr>
          <w:rFonts w:ascii="Bookman Old Style" w:hAnsi="Bookman Old Style"/>
          <w:sz w:val="24"/>
          <w:szCs w:val="24"/>
          <w:lang w:val="en-GB"/>
        </w:rPr>
        <w:t xml:space="preserve">elites </w:t>
      </w:r>
      <w:r w:rsidR="00A158CE">
        <w:rPr>
          <w:rFonts w:ascii="Bookman Old Style" w:hAnsi="Bookman Old Style"/>
          <w:sz w:val="24"/>
          <w:szCs w:val="24"/>
          <w:lang w:val="en-GB"/>
        </w:rPr>
        <w:t xml:space="preserve">tend to focus on </w:t>
      </w:r>
      <w:r w:rsidR="005B34AA">
        <w:rPr>
          <w:rFonts w:ascii="Bookman Old Style" w:hAnsi="Bookman Old Style"/>
          <w:sz w:val="24"/>
          <w:szCs w:val="24"/>
          <w:lang w:val="en-GB"/>
        </w:rPr>
        <w:t xml:space="preserve">negotiation </w:t>
      </w:r>
      <w:r w:rsidR="005B34AA">
        <w:rPr>
          <w:rFonts w:ascii="Bookman Old Style" w:hAnsi="Bookman Old Style"/>
          <w:sz w:val="24"/>
          <w:szCs w:val="24"/>
          <w:lang w:val="en-GB"/>
        </w:rPr>
        <w:lastRenderedPageBreak/>
        <w:t xml:space="preserve">rather than deliberation, so that </w:t>
      </w:r>
      <w:r w:rsidR="00A158CE">
        <w:rPr>
          <w:rFonts w:ascii="Bookman Old Style" w:hAnsi="Bookman Old Style"/>
          <w:sz w:val="24"/>
          <w:szCs w:val="24"/>
          <w:lang w:val="en-GB"/>
        </w:rPr>
        <w:t xml:space="preserve">their </w:t>
      </w:r>
      <w:r w:rsidR="005B34AA">
        <w:rPr>
          <w:rFonts w:ascii="Bookman Old Style" w:hAnsi="Bookman Old Style"/>
          <w:sz w:val="24"/>
          <w:szCs w:val="24"/>
          <w:lang w:val="en-GB"/>
        </w:rPr>
        <w:t>changes of positio</w:t>
      </w:r>
      <w:r w:rsidR="00EC098E">
        <w:rPr>
          <w:rFonts w:ascii="Bookman Old Style" w:hAnsi="Bookman Old Style"/>
          <w:sz w:val="24"/>
          <w:szCs w:val="24"/>
          <w:lang w:val="en-GB"/>
        </w:rPr>
        <w:t>ns</w:t>
      </w:r>
      <w:r w:rsidR="005B34AA">
        <w:rPr>
          <w:rFonts w:ascii="Bookman Old Style" w:hAnsi="Bookman Old Style"/>
          <w:sz w:val="24"/>
          <w:szCs w:val="24"/>
          <w:lang w:val="en-GB"/>
        </w:rPr>
        <w:t xml:space="preserve"> are </w:t>
      </w:r>
      <w:r w:rsidR="00EC098E">
        <w:rPr>
          <w:rFonts w:ascii="Bookman Old Style" w:hAnsi="Bookman Old Style"/>
          <w:sz w:val="24"/>
          <w:szCs w:val="24"/>
          <w:lang w:val="en-GB"/>
        </w:rPr>
        <w:t>the</w:t>
      </w:r>
      <w:r w:rsidR="005B34AA">
        <w:rPr>
          <w:rFonts w:ascii="Bookman Old Style" w:hAnsi="Bookman Old Style"/>
          <w:sz w:val="24"/>
          <w:szCs w:val="24"/>
          <w:lang w:val="en-GB"/>
        </w:rPr>
        <w:t xml:space="preserve"> p</w:t>
      </w:r>
      <w:r w:rsidR="00EC098E">
        <w:rPr>
          <w:rFonts w:ascii="Bookman Old Style" w:hAnsi="Bookman Old Style"/>
          <w:sz w:val="24"/>
          <w:szCs w:val="24"/>
          <w:lang w:val="en-GB"/>
        </w:rPr>
        <w:t xml:space="preserve">roduct of changing circumstances </w:t>
      </w:r>
      <w:r w:rsidR="005B34AA">
        <w:rPr>
          <w:rFonts w:ascii="Bookman Old Style" w:hAnsi="Bookman Old Style"/>
          <w:sz w:val="24"/>
          <w:szCs w:val="24"/>
          <w:lang w:val="en-GB"/>
        </w:rPr>
        <w:t>rather than the product of the better argument.</w:t>
      </w:r>
      <w:r w:rsidR="0080145A">
        <w:rPr>
          <w:rStyle w:val="Endnotenzeichen"/>
          <w:rFonts w:ascii="Bookman Old Style" w:hAnsi="Bookman Old Style"/>
          <w:sz w:val="24"/>
          <w:szCs w:val="24"/>
          <w:lang w:val="en-GB"/>
        </w:rPr>
        <w:endnoteReference w:id="5"/>
      </w:r>
      <w:r w:rsidR="00597521">
        <w:rPr>
          <w:rFonts w:ascii="Bookman Old Style" w:hAnsi="Bookman Old Style"/>
          <w:sz w:val="24"/>
          <w:szCs w:val="24"/>
          <w:lang w:val="en-GB"/>
        </w:rPr>
        <w:t xml:space="preserve"> </w:t>
      </w:r>
    </w:p>
    <w:p w14:paraId="1C32F7D9" w14:textId="77777777" w:rsidR="007E7E0A" w:rsidRDefault="007E7E0A" w:rsidP="00A303F5">
      <w:pPr>
        <w:pStyle w:val="NurText"/>
        <w:jc w:val="both"/>
        <w:rPr>
          <w:rFonts w:ascii="Bookman Old Style" w:hAnsi="Bookman Old Style"/>
          <w:sz w:val="24"/>
          <w:szCs w:val="24"/>
          <w:lang w:val="en-GB"/>
        </w:rPr>
      </w:pPr>
    </w:p>
    <w:p w14:paraId="7F2F5E23" w14:textId="294B9396" w:rsidR="00051240" w:rsidRDefault="009754BA" w:rsidP="00A303F5">
      <w:pPr>
        <w:pStyle w:val="NurText"/>
        <w:jc w:val="both"/>
        <w:rPr>
          <w:rFonts w:ascii="Bookman Old Style" w:hAnsi="Bookman Old Style"/>
          <w:sz w:val="24"/>
          <w:szCs w:val="24"/>
          <w:lang w:val="en-GB"/>
        </w:rPr>
      </w:pPr>
      <w:r>
        <w:rPr>
          <w:rFonts w:ascii="Bookman Old Style" w:hAnsi="Bookman Old Style"/>
          <w:sz w:val="24"/>
          <w:szCs w:val="24"/>
          <w:lang w:val="en-GB"/>
        </w:rPr>
        <w:t xml:space="preserve">The </w:t>
      </w:r>
      <w:r w:rsidR="007E7E0A">
        <w:rPr>
          <w:rFonts w:ascii="Bookman Old Style" w:hAnsi="Bookman Old Style"/>
          <w:sz w:val="24"/>
          <w:szCs w:val="24"/>
          <w:lang w:val="en-GB"/>
        </w:rPr>
        <w:t xml:space="preserve">criticisms </w:t>
      </w:r>
      <w:r>
        <w:rPr>
          <w:rFonts w:ascii="Bookman Old Style" w:hAnsi="Bookman Old Style"/>
          <w:sz w:val="24"/>
          <w:szCs w:val="24"/>
          <w:lang w:val="en-GB"/>
        </w:rPr>
        <w:t xml:space="preserve">may be partially </w:t>
      </w:r>
      <w:r w:rsidR="00CA7217" w:rsidRPr="00A303F5">
        <w:rPr>
          <w:rFonts w:ascii="Bookman Old Style" w:hAnsi="Bookman Old Style"/>
          <w:sz w:val="24"/>
          <w:szCs w:val="24"/>
          <w:lang w:val="en-GB"/>
        </w:rPr>
        <w:t>misplaced</w:t>
      </w:r>
      <w:r w:rsidR="00C15D3B" w:rsidRPr="00A303F5">
        <w:rPr>
          <w:rFonts w:ascii="Bookman Old Style" w:hAnsi="Bookman Old Style"/>
          <w:sz w:val="24"/>
          <w:szCs w:val="24"/>
          <w:lang w:val="en-GB"/>
        </w:rPr>
        <w:t>. M</w:t>
      </w:r>
      <w:r w:rsidR="00CA7217" w:rsidRPr="00A303F5">
        <w:rPr>
          <w:rFonts w:ascii="Bookman Old Style" w:hAnsi="Bookman Old Style"/>
          <w:sz w:val="24"/>
          <w:szCs w:val="24"/>
          <w:lang w:val="en-GB"/>
        </w:rPr>
        <w:t xml:space="preserve">uch of the criticism against the possibility of deliberation in politics </w:t>
      </w:r>
      <w:r w:rsidR="00051240">
        <w:rPr>
          <w:rFonts w:ascii="Bookman Old Style" w:hAnsi="Bookman Old Style"/>
          <w:sz w:val="24"/>
          <w:szCs w:val="24"/>
          <w:lang w:val="en-GB"/>
        </w:rPr>
        <w:t xml:space="preserve">is based on </w:t>
      </w:r>
      <w:r w:rsidR="004E2019" w:rsidRPr="00A303F5">
        <w:rPr>
          <w:rFonts w:ascii="Bookman Old Style" w:hAnsi="Bookman Old Style"/>
          <w:sz w:val="24"/>
          <w:szCs w:val="24"/>
          <w:lang w:val="en-GB"/>
        </w:rPr>
        <w:t>an</w:t>
      </w:r>
      <w:r w:rsidR="00915E5C">
        <w:rPr>
          <w:rFonts w:ascii="Bookman Old Style" w:hAnsi="Bookman Old Style"/>
          <w:sz w:val="24"/>
          <w:szCs w:val="24"/>
          <w:lang w:val="en-GB"/>
        </w:rPr>
        <w:t xml:space="preserve"> analysis of Anglo-</w:t>
      </w:r>
      <w:r w:rsidR="00CA7217" w:rsidRPr="00A303F5">
        <w:rPr>
          <w:rFonts w:ascii="Bookman Old Style" w:hAnsi="Bookman Old Style"/>
          <w:sz w:val="24"/>
          <w:szCs w:val="24"/>
          <w:lang w:val="en-GB"/>
        </w:rPr>
        <w:t>American politics</w:t>
      </w:r>
      <w:r w:rsidR="009D2BBE" w:rsidRPr="00A303F5">
        <w:rPr>
          <w:rFonts w:ascii="Bookman Old Style" w:hAnsi="Bookman Old Style"/>
          <w:sz w:val="24"/>
          <w:szCs w:val="24"/>
          <w:lang w:val="en-GB"/>
        </w:rPr>
        <w:t xml:space="preserve"> and Westminster systems</w:t>
      </w:r>
      <w:r w:rsidR="00CA7217" w:rsidRPr="00A303F5">
        <w:rPr>
          <w:rFonts w:ascii="Bookman Old Style" w:hAnsi="Bookman Old Style"/>
          <w:sz w:val="24"/>
          <w:szCs w:val="24"/>
          <w:lang w:val="en-GB"/>
        </w:rPr>
        <w:t>.</w:t>
      </w:r>
      <w:r w:rsidR="009D2BBE" w:rsidRPr="00A303F5">
        <w:rPr>
          <w:rFonts w:ascii="Bookman Old Style" w:hAnsi="Bookman Old Style"/>
          <w:sz w:val="24"/>
          <w:szCs w:val="24"/>
          <w:lang w:val="en-GB"/>
        </w:rPr>
        <w:t xml:space="preserve"> </w:t>
      </w:r>
      <w:r w:rsidR="008E1A5B">
        <w:rPr>
          <w:rFonts w:ascii="Bookman Old Style" w:hAnsi="Bookman Old Style"/>
          <w:sz w:val="24"/>
          <w:szCs w:val="24"/>
          <w:lang w:val="en-GB"/>
        </w:rPr>
        <w:t>I</w:t>
      </w:r>
      <w:r w:rsidR="001B56E6" w:rsidRPr="00A303F5">
        <w:rPr>
          <w:rFonts w:ascii="Bookman Old Style" w:hAnsi="Bookman Old Style"/>
          <w:sz w:val="24"/>
          <w:szCs w:val="24"/>
          <w:lang w:val="en-GB"/>
        </w:rPr>
        <w:t xml:space="preserve">t is easy to </w:t>
      </w:r>
      <w:r w:rsidR="00DA01BD">
        <w:rPr>
          <w:rFonts w:ascii="Bookman Old Style" w:hAnsi="Bookman Old Style"/>
          <w:sz w:val="24"/>
          <w:szCs w:val="24"/>
          <w:lang w:val="en-GB"/>
        </w:rPr>
        <w:t xml:space="preserve">identify </w:t>
      </w:r>
      <w:r w:rsidR="001B56E6" w:rsidRPr="00A303F5">
        <w:rPr>
          <w:rFonts w:ascii="Bookman Old Style" w:hAnsi="Bookman Old Style"/>
          <w:sz w:val="24"/>
          <w:szCs w:val="24"/>
          <w:lang w:val="en-GB"/>
        </w:rPr>
        <w:t xml:space="preserve">major </w:t>
      </w:r>
      <w:r w:rsidR="009D2BBE" w:rsidRPr="00A303F5">
        <w:rPr>
          <w:rFonts w:ascii="Bookman Old Style" w:hAnsi="Bookman Old Style"/>
          <w:sz w:val="24"/>
          <w:szCs w:val="24"/>
          <w:lang w:val="en-GB"/>
        </w:rPr>
        <w:t xml:space="preserve">deliberative failures in contemporary U.S. </w:t>
      </w:r>
      <w:r w:rsidR="001B56E6" w:rsidRPr="00A303F5">
        <w:rPr>
          <w:rFonts w:ascii="Bookman Old Style" w:hAnsi="Bookman Old Style"/>
          <w:sz w:val="24"/>
          <w:szCs w:val="24"/>
          <w:lang w:val="en-GB"/>
        </w:rPr>
        <w:t xml:space="preserve">politics and in Westminster </w:t>
      </w:r>
      <w:r w:rsidR="00051240">
        <w:rPr>
          <w:rFonts w:ascii="Bookman Old Style" w:hAnsi="Bookman Old Style"/>
          <w:sz w:val="24"/>
          <w:szCs w:val="24"/>
          <w:lang w:val="en-GB"/>
        </w:rPr>
        <w:t>democracies</w:t>
      </w:r>
      <w:r w:rsidR="008E1A5B">
        <w:rPr>
          <w:rFonts w:ascii="Bookman Old Style" w:hAnsi="Bookman Old Style"/>
          <w:sz w:val="24"/>
          <w:szCs w:val="24"/>
          <w:lang w:val="en-GB"/>
        </w:rPr>
        <w:t xml:space="preserve">, </w:t>
      </w:r>
      <w:r w:rsidR="009D2BBE" w:rsidRPr="00A303F5">
        <w:rPr>
          <w:rFonts w:ascii="Bookman Old Style" w:hAnsi="Bookman Old Style"/>
          <w:sz w:val="24"/>
          <w:szCs w:val="24"/>
          <w:lang w:val="en-GB"/>
        </w:rPr>
        <w:t xml:space="preserve">but different institutional </w:t>
      </w:r>
      <w:r w:rsidR="001B56E6" w:rsidRPr="00A303F5">
        <w:rPr>
          <w:rFonts w:ascii="Bookman Old Style" w:hAnsi="Bookman Old Style"/>
          <w:sz w:val="24"/>
          <w:szCs w:val="24"/>
          <w:lang w:val="en-GB"/>
        </w:rPr>
        <w:t>setup</w:t>
      </w:r>
      <w:r w:rsidR="008E1A5B">
        <w:rPr>
          <w:rFonts w:ascii="Bookman Old Style" w:hAnsi="Bookman Old Style"/>
          <w:sz w:val="24"/>
          <w:szCs w:val="24"/>
          <w:lang w:val="en-GB"/>
        </w:rPr>
        <w:t>s</w:t>
      </w:r>
      <w:r w:rsidR="00CD175E">
        <w:rPr>
          <w:rFonts w:ascii="Bookman Old Style" w:hAnsi="Bookman Old Style"/>
          <w:sz w:val="24"/>
          <w:szCs w:val="24"/>
          <w:lang w:val="en-GB"/>
        </w:rPr>
        <w:t xml:space="preserve"> </w:t>
      </w:r>
      <w:r w:rsidR="009D2BBE" w:rsidRPr="00A303F5">
        <w:rPr>
          <w:rFonts w:ascii="Bookman Old Style" w:hAnsi="Bookman Old Style"/>
          <w:sz w:val="24"/>
          <w:szCs w:val="24"/>
          <w:lang w:val="en-GB"/>
        </w:rPr>
        <w:t>– in combination with issue type</w:t>
      </w:r>
      <w:r w:rsidR="008E1A5B">
        <w:rPr>
          <w:rFonts w:ascii="Bookman Old Style" w:hAnsi="Bookman Old Style"/>
          <w:sz w:val="24"/>
          <w:szCs w:val="24"/>
          <w:lang w:val="en-GB"/>
        </w:rPr>
        <w:t>s</w:t>
      </w:r>
      <w:r w:rsidR="009D2BBE" w:rsidRPr="00A303F5">
        <w:rPr>
          <w:rFonts w:ascii="Bookman Old Style" w:hAnsi="Bookman Old Style"/>
          <w:sz w:val="24"/>
          <w:szCs w:val="24"/>
          <w:lang w:val="en-GB"/>
        </w:rPr>
        <w:t xml:space="preserve"> and partisan strategies - may conduce to higher </w:t>
      </w:r>
      <w:r w:rsidR="008E1A5B">
        <w:rPr>
          <w:rFonts w:ascii="Bookman Old Style" w:hAnsi="Bookman Old Style"/>
          <w:sz w:val="24"/>
          <w:szCs w:val="24"/>
          <w:lang w:val="en-GB"/>
        </w:rPr>
        <w:t xml:space="preserve">levels of </w:t>
      </w:r>
      <w:r w:rsidR="009D2BBE" w:rsidRPr="00A303F5">
        <w:rPr>
          <w:rFonts w:ascii="Bookman Old Style" w:hAnsi="Bookman Old Style"/>
          <w:sz w:val="24"/>
          <w:szCs w:val="24"/>
          <w:lang w:val="en-GB"/>
        </w:rPr>
        <w:t>deliberative action</w:t>
      </w:r>
      <w:r w:rsidR="00782801">
        <w:rPr>
          <w:rFonts w:ascii="Bookman Old Style" w:hAnsi="Bookman Old Style"/>
          <w:sz w:val="24"/>
          <w:szCs w:val="24"/>
          <w:lang w:val="en-GB"/>
        </w:rPr>
        <w:t xml:space="preserve"> in politics</w:t>
      </w:r>
      <w:r w:rsidR="009D2BBE" w:rsidRPr="00A303F5">
        <w:rPr>
          <w:rFonts w:ascii="Bookman Old Style" w:hAnsi="Bookman Old Style"/>
          <w:sz w:val="24"/>
          <w:szCs w:val="24"/>
          <w:lang w:val="en-GB"/>
        </w:rPr>
        <w:t>.</w:t>
      </w:r>
      <w:r w:rsidR="00091102" w:rsidRPr="00A303F5">
        <w:rPr>
          <w:rFonts w:ascii="Bookman Old Style" w:hAnsi="Bookman Old Style"/>
          <w:sz w:val="24"/>
          <w:szCs w:val="24"/>
          <w:lang w:val="en-GB"/>
        </w:rPr>
        <w:t xml:space="preserve"> </w:t>
      </w:r>
      <w:r w:rsidR="00C95B2C" w:rsidRPr="00A303F5">
        <w:rPr>
          <w:rFonts w:ascii="Bookman Old Style" w:hAnsi="Bookman Old Style"/>
          <w:sz w:val="24"/>
          <w:szCs w:val="24"/>
          <w:lang w:val="en-GB"/>
        </w:rPr>
        <w:t>Empirical findings</w:t>
      </w:r>
      <w:r w:rsidR="00782801">
        <w:rPr>
          <w:rFonts w:ascii="Bookman Old Style" w:hAnsi="Bookman Old Style"/>
          <w:sz w:val="24"/>
          <w:szCs w:val="24"/>
          <w:lang w:val="en-GB"/>
        </w:rPr>
        <w:t xml:space="preserve"> from </w:t>
      </w:r>
      <w:r w:rsidR="00E77328">
        <w:rPr>
          <w:rFonts w:ascii="Bookman Old Style" w:hAnsi="Bookman Old Style"/>
          <w:sz w:val="24"/>
          <w:szCs w:val="24"/>
          <w:lang w:val="en-GB"/>
        </w:rPr>
        <w:t xml:space="preserve">legislative </w:t>
      </w:r>
      <w:r w:rsidR="00782801">
        <w:rPr>
          <w:rFonts w:ascii="Bookman Old Style" w:hAnsi="Bookman Old Style"/>
          <w:sz w:val="24"/>
          <w:szCs w:val="24"/>
          <w:lang w:val="en-GB"/>
        </w:rPr>
        <w:t>deliberation</w:t>
      </w:r>
      <w:r w:rsidR="00C95B2C" w:rsidRPr="00A303F5">
        <w:rPr>
          <w:rFonts w:ascii="Bookman Old Style" w:hAnsi="Bookman Old Style"/>
          <w:sz w:val="24"/>
          <w:szCs w:val="24"/>
          <w:lang w:val="en-GB"/>
        </w:rPr>
        <w:t xml:space="preserve"> underline that under appropriate institutional, issue and partisan conditions - namely coalition settings, </w:t>
      </w:r>
      <w:r w:rsidR="00D13485" w:rsidRPr="00A303F5">
        <w:rPr>
          <w:rFonts w:ascii="Bookman Old Style" w:hAnsi="Bookman Old Style"/>
          <w:sz w:val="24"/>
          <w:szCs w:val="24"/>
          <w:lang w:val="en-GB"/>
        </w:rPr>
        <w:t xml:space="preserve">second chambers, </w:t>
      </w:r>
      <w:r w:rsidR="00987661" w:rsidRPr="00A303F5">
        <w:rPr>
          <w:rFonts w:ascii="Bookman Old Style" w:hAnsi="Bookman Old Style"/>
          <w:sz w:val="24"/>
          <w:szCs w:val="24"/>
          <w:lang w:val="en-GB"/>
        </w:rPr>
        <w:t xml:space="preserve">secrecy, low party discipline, </w:t>
      </w:r>
      <w:r w:rsidR="00C95B2C" w:rsidRPr="00A303F5">
        <w:rPr>
          <w:rFonts w:ascii="Bookman Old Style" w:hAnsi="Bookman Old Style"/>
          <w:sz w:val="24"/>
          <w:szCs w:val="24"/>
          <w:lang w:val="en-GB"/>
        </w:rPr>
        <w:t xml:space="preserve">low issue polarization, and the strong presence of moderate parties - genuine deliberation is a possibility in </w:t>
      </w:r>
      <w:r w:rsidR="00E77328">
        <w:rPr>
          <w:rFonts w:ascii="Bookman Old Style" w:hAnsi="Bookman Old Style"/>
          <w:sz w:val="24"/>
          <w:szCs w:val="24"/>
          <w:lang w:val="en-GB"/>
        </w:rPr>
        <w:t>parliaments</w:t>
      </w:r>
      <w:r w:rsidR="008201C6">
        <w:rPr>
          <w:rFonts w:ascii="Bookman Old Style" w:hAnsi="Bookman Old Style"/>
          <w:sz w:val="24"/>
          <w:szCs w:val="24"/>
          <w:lang w:val="en-GB"/>
        </w:rPr>
        <w:t>.</w:t>
      </w:r>
      <w:r w:rsidR="00CD03A5">
        <w:rPr>
          <w:rStyle w:val="Endnotenzeichen"/>
          <w:rFonts w:ascii="Bookman Old Style" w:hAnsi="Bookman Old Style"/>
          <w:sz w:val="24"/>
          <w:szCs w:val="24"/>
          <w:lang w:val="en-GB"/>
        </w:rPr>
        <w:endnoteReference w:id="6"/>
      </w:r>
      <w:r w:rsidR="006362B4">
        <w:rPr>
          <w:rFonts w:ascii="Bookman Old Style" w:hAnsi="Bookman Old Style"/>
          <w:sz w:val="24"/>
          <w:szCs w:val="24"/>
          <w:lang w:val="en-GB"/>
        </w:rPr>
        <w:t xml:space="preserve"> If favo</w:t>
      </w:r>
      <w:r w:rsidR="00051240">
        <w:rPr>
          <w:rFonts w:ascii="Bookman Old Style" w:hAnsi="Bookman Old Style"/>
          <w:sz w:val="24"/>
          <w:szCs w:val="24"/>
          <w:lang w:val="en-GB"/>
        </w:rPr>
        <w:t xml:space="preserve">rable institutional and issue factors combine, </w:t>
      </w:r>
      <w:r w:rsidR="00F34401">
        <w:rPr>
          <w:rFonts w:ascii="Bookman Old Style" w:hAnsi="Bookman Old Style"/>
          <w:sz w:val="24"/>
          <w:szCs w:val="24"/>
          <w:lang w:val="en-GB"/>
        </w:rPr>
        <w:t>i.e., when a less polarized issue is debated in a non-public second chamber of a consensus system with low party discipline</w:t>
      </w:r>
      <w:r w:rsidR="00BF4EE7">
        <w:rPr>
          <w:rFonts w:ascii="Bookman Old Style" w:hAnsi="Bookman Old Style"/>
          <w:sz w:val="24"/>
          <w:szCs w:val="24"/>
          <w:lang w:val="en-GB"/>
        </w:rPr>
        <w:t xml:space="preserve">, </w:t>
      </w:r>
      <w:r w:rsidR="00051240">
        <w:rPr>
          <w:rFonts w:ascii="Bookman Old Style" w:hAnsi="Bookman Old Style"/>
          <w:sz w:val="24"/>
          <w:szCs w:val="24"/>
          <w:lang w:val="en-GB"/>
        </w:rPr>
        <w:t xml:space="preserve">we </w:t>
      </w:r>
      <w:r w:rsidR="00F34401" w:rsidRPr="00F34401">
        <w:rPr>
          <w:rFonts w:ascii="Bookman Old Style" w:hAnsi="Bookman Old Style"/>
          <w:sz w:val="24"/>
          <w:szCs w:val="24"/>
          <w:lang w:val="en-GB"/>
        </w:rPr>
        <w:t xml:space="preserve">find debates that have in parts features of ”ideal” deliberation with actors being highly </w:t>
      </w:r>
      <w:r w:rsidR="00F34401">
        <w:rPr>
          <w:rFonts w:ascii="Bookman Old Style" w:hAnsi="Bookman Old Style"/>
          <w:sz w:val="24"/>
          <w:szCs w:val="24"/>
          <w:lang w:val="en-GB"/>
        </w:rPr>
        <w:t xml:space="preserve">reasoned, </w:t>
      </w:r>
      <w:r w:rsidR="00F34401" w:rsidRPr="00F34401">
        <w:rPr>
          <w:rFonts w:ascii="Bookman Old Style" w:hAnsi="Bookman Old Style"/>
          <w:sz w:val="24"/>
          <w:szCs w:val="24"/>
          <w:lang w:val="en-GB"/>
        </w:rPr>
        <w:t>respectful, reflective</w:t>
      </w:r>
      <w:r w:rsidR="00F34401">
        <w:rPr>
          <w:rFonts w:ascii="Bookman Old Style" w:hAnsi="Bookman Old Style"/>
          <w:sz w:val="24"/>
          <w:szCs w:val="24"/>
          <w:lang w:val="en-GB"/>
        </w:rPr>
        <w:t>,</w:t>
      </w:r>
      <w:r w:rsidR="00F34401" w:rsidRPr="00F34401">
        <w:rPr>
          <w:rFonts w:ascii="Bookman Old Style" w:hAnsi="Bookman Old Style"/>
          <w:sz w:val="24"/>
          <w:szCs w:val="24"/>
          <w:lang w:val="en-GB"/>
        </w:rPr>
        <w:t xml:space="preserve"> and </w:t>
      </w:r>
      <w:r w:rsidR="000429B3">
        <w:rPr>
          <w:rFonts w:ascii="Bookman Old Style" w:hAnsi="Bookman Old Style"/>
          <w:sz w:val="24"/>
          <w:szCs w:val="24"/>
          <w:lang w:val="en-GB"/>
        </w:rPr>
        <w:t>open-minded</w:t>
      </w:r>
      <w:r w:rsidR="00F34401" w:rsidRPr="00F34401">
        <w:rPr>
          <w:rFonts w:ascii="Bookman Old Style" w:hAnsi="Bookman Old Style"/>
          <w:sz w:val="24"/>
          <w:szCs w:val="24"/>
          <w:lang w:val="en-GB"/>
        </w:rPr>
        <w:t>.</w:t>
      </w:r>
      <w:r w:rsidR="009F7747">
        <w:rPr>
          <w:rStyle w:val="Endnotenzeichen"/>
          <w:rFonts w:ascii="Bookman Old Style" w:hAnsi="Bookman Old Style"/>
          <w:sz w:val="24"/>
          <w:szCs w:val="24"/>
          <w:lang w:val="en-GB"/>
        </w:rPr>
        <w:endnoteReference w:id="7"/>
      </w:r>
    </w:p>
    <w:p w14:paraId="6ABF13A4" w14:textId="77777777" w:rsidR="0095064C" w:rsidRPr="00A303F5" w:rsidRDefault="0095064C" w:rsidP="00A303F5">
      <w:pPr>
        <w:pStyle w:val="NurText"/>
        <w:jc w:val="both"/>
        <w:rPr>
          <w:rFonts w:ascii="Bookman Old Style" w:hAnsi="Bookman Old Style"/>
          <w:sz w:val="24"/>
          <w:szCs w:val="24"/>
          <w:lang w:val="en-GB"/>
        </w:rPr>
      </w:pPr>
    </w:p>
    <w:p w14:paraId="055B2ECF" w14:textId="7610F5F5" w:rsidR="004E4A9F" w:rsidRPr="00A303F5" w:rsidRDefault="008268AB" w:rsidP="00A303F5">
      <w:pPr>
        <w:pStyle w:val="NurText"/>
        <w:jc w:val="both"/>
        <w:rPr>
          <w:rFonts w:ascii="Bookman Old Style" w:hAnsi="Bookman Old Style"/>
          <w:sz w:val="24"/>
          <w:szCs w:val="24"/>
          <w:lang w:val="en-GB"/>
        </w:rPr>
      </w:pPr>
      <w:r>
        <w:rPr>
          <w:rFonts w:ascii="Bookman Old Style" w:hAnsi="Bookman Old Style"/>
          <w:sz w:val="24"/>
          <w:szCs w:val="24"/>
          <w:lang w:val="en-GB"/>
        </w:rPr>
        <w:t xml:space="preserve">Even with this </w:t>
      </w:r>
      <w:r w:rsidR="0010545A" w:rsidRPr="00A303F5">
        <w:rPr>
          <w:rFonts w:ascii="Bookman Old Style" w:hAnsi="Bookman Old Style"/>
          <w:sz w:val="24"/>
          <w:szCs w:val="24"/>
          <w:lang w:val="en-GB"/>
        </w:rPr>
        <w:t xml:space="preserve">more </w:t>
      </w:r>
      <w:r w:rsidR="00B52B3F">
        <w:rPr>
          <w:rFonts w:ascii="Bookman Old Style" w:hAnsi="Bookman Old Style"/>
          <w:sz w:val="24"/>
          <w:szCs w:val="24"/>
          <w:lang w:val="en-GB"/>
        </w:rPr>
        <w:t xml:space="preserve">nuanced and </w:t>
      </w:r>
      <w:r w:rsidR="0010545A" w:rsidRPr="00A303F5">
        <w:rPr>
          <w:rFonts w:ascii="Bookman Old Style" w:hAnsi="Bookman Old Style"/>
          <w:sz w:val="24"/>
          <w:szCs w:val="24"/>
          <w:lang w:val="en-GB"/>
        </w:rPr>
        <w:t>differentiated reading of deliberation´s potential in politics</w:t>
      </w:r>
      <w:r w:rsidR="00052B4F">
        <w:rPr>
          <w:rFonts w:ascii="Bookman Old Style" w:hAnsi="Bookman Old Style"/>
          <w:sz w:val="24"/>
          <w:szCs w:val="24"/>
          <w:lang w:val="en-GB"/>
        </w:rPr>
        <w:t xml:space="preserve">, </w:t>
      </w:r>
      <w:r w:rsidR="00276A4C">
        <w:rPr>
          <w:rFonts w:ascii="Bookman Old Style" w:hAnsi="Bookman Old Style"/>
          <w:sz w:val="24"/>
          <w:szCs w:val="24"/>
          <w:lang w:val="en-GB"/>
        </w:rPr>
        <w:t xml:space="preserve">a number of </w:t>
      </w:r>
      <w:r w:rsidR="00E53BFA">
        <w:rPr>
          <w:rFonts w:ascii="Bookman Old Style" w:hAnsi="Bookman Old Style"/>
          <w:sz w:val="24"/>
          <w:szCs w:val="24"/>
          <w:lang w:val="en-GB"/>
        </w:rPr>
        <w:t>challenges</w:t>
      </w:r>
      <w:r w:rsidR="00067A3E">
        <w:rPr>
          <w:rFonts w:ascii="Bookman Old Style" w:hAnsi="Bookman Old Style"/>
          <w:sz w:val="24"/>
          <w:szCs w:val="24"/>
          <w:lang w:val="en-GB"/>
        </w:rPr>
        <w:t xml:space="preserve"> persist.</w:t>
      </w:r>
      <w:r w:rsidR="0010545A" w:rsidRPr="00A303F5">
        <w:rPr>
          <w:rFonts w:ascii="Bookman Old Style" w:hAnsi="Bookman Old Style"/>
          <w:sz w:val="24"/>
          <w:szCs w:val="24"/>
          <w:lang w:val="en-GB"/>
        </w:rPr>
        <w:t xml:space="preserve"> </w:t>
      </w:r>
      <w:r w:rsidR="004E4A9F" w:rsidRPr="00A303F5">
        <w:rPr>
          <w:rFonts w:ascii="Bookman Old Style" w:hAnsi="Bookman Old Style"/>
          <w:sz w:val="24"/>
          <w:szCs w:val="24"/>
          <w:lang w:val="en-GB"/>
        </w:rPr>
        <w:t xml:space="preserve">First, a </w:t>
      </w:r>
      <w:r w:rsidR="00CD175E">
        <w:rPr>
          <w:rFonts w:ascii="Bookman Old Style" w:hAnsi="Bookman Old Style"/>
          <w:sz w:val="24"/>
          <w:szCs w:val="24"/>
          <w:lang w:val="en-GB"/>
        </w:rPr>
        <w:t>deep-seated</w:t>
      </w:r>
      <w:r w:rsidR="00EC098E">
        <w:rPr>
          <w:rFonts w:ascii="Bookman Old Style" w:hAnsi="Bookman Old Style"/>
          <w:sz w:val="24"/>
          <w:szCs w:val="24"/>
          <w:lang w:val="en-GB"/>
        </w:rPr>
        <w:t xml:space="preserve"> </w:t>
      </w:r>
      <w:r w:rsidR="00990C68" w:rsidRPr="00A303F5">
        <w:rPr>
          <w:rFonts w:ascii="Bookman Old Style" w:hAnsi="Bookman Old Style"/>
          <w:sz w:val="24"/>
          <w:szCs w:val="24"/>
          <w:lang w:val="en-GB"/>
        </w:rPr>
        <w:t xml:space="preserve">analytical </w:t>
      </w:r>
      <w:r w:rsidR="00E53BFA">
        <w:rPr>
          <w:rFonts w:ascii="Bookman Old Style" w:hAnsi="Bookman Old Style"/>
          <w:sz w:val="24"/>
          <w:szCs w:val="24"/>
          <w:lang w:val="en-GB"/>
        </w:rPr>
        <w:t>challenge</w:t>
      </w:r>
      <w:r w:rsidR="00EC098E">
        <w:rPr>
          <w:rFonts w:ascii="Bookman Old Style" w:hAnsi="Bookman Old Style"/>
          <w:sz w:val="24"/>
          <w:szCs w:val="24"/>
          <w:lang w:val="en-GB"/>
        </w:rPr>
        <w:t xml:space="preserve"> claim</w:t>
      </w:r>
      <w:r>
        <w:rPr>
          <w:rFonts w:ascii="Bookman Old Style" w:hAnsi="Bookman Old Style"/>
          <w:sz w:val="24"/>
          <w:szCs w:val="24"/>
          <w:lang w:val="en-GB"/>
        </w:rPr>
        <w:t>s</w:t>
      </w:r>
      <w:r w:rsidR="00EC098E">
        <w:rPr>
          <w:rFonts w:ascii="Bookman Old Style" w:hAnsi="Bookman Old Style"/>
          <w:sz w:val="24"/>
          <w:szCs w:val="24"/>
          <w:lang w:val="en-GB"/>
        </w:rPr>
        <w:t xml:space="preserve"> that</w:t>
      </w:r>
      <w:r w:rsidR="008F70C6" w:rsidRPr="0091001A">
        <w:rPr>
          <w:rFonts w:ascii="Bookman Old Style" w:hAnsi="Bookman Old Style"/>
          <w:sz w:val="24"/>
          <w:szCs w:val="24"/>
          <w:lang w:val="en-GB"/>
        </w:rPr>
        <w:t xml:space="preserve"> </w:t>
      </w:r>
      <w:r w:rsidR="00EC098E">
        <w:rPr>
          <w:rFonts w:ascii="Bookman Old Style" w:hAnsi="Bookman Old Style"/>
          <w:sz w:val="24"/>
          <w:szCs w:val="24"/>
          <w:lang w:val="en-GB"/>
        </w:rPr>
        <w:t xml:space="preserve">the </w:t>
      </w:r>
      <w:r>
        <w:rPr>
          <w:rFonts w:ascii="Bookman Old Style" w:hAnsi="Bookman Old Style"/>
          <w:sz w:val="24"/>
          <w:szCs w:val="24"/>
          <w:lang w:val="en-GB"/>
        </w:rPr>
        <w:t xml:space="preserve">very </w:t>
      </w:r>
      <w:r w:rsidR="00EC098E">
        <w:rPr>
          <w:rFonts w:ascii="Bookman Old Style" w:hAnsi="Bookman Old Style"/>
          <w:sz w:val="24"/>
          <w:szCs w:val="24"/>
          <w:lang w:val="en-GB"/>
        </w:rPr>
        <w:t xml:space="preserve">nature of politics is conflict rather than cooperation </w:t>
      </w:r>
      <w:r>
        <w:rPr>
          <w:rFonts w:ascii="Bookman Old Style" w:hAnsi="Bookman Old Style"/>
          <w:sz w:val="24"/>
          <w:szCs w:val="24"/>
          <w:lang w:val="en-GB"/>
        </w:rPr>
        <w:t>based on</w:t>
      </w:r>
      <w:r w:rsidR="00564F87">
        <w:rPr>
          <w:rFonts w:ascii="Bookman Old Style" w:hAnsi="Bookman Old Style"/>
          <w:sz w:val="24"/>
          <w:szCs w:val="24"/>
          <w:lang w:val="en-GB"/>
        </w:rPr>
        <w:t xml:space="preserve"> deliberation </w:t>
      </w:r>
      <w:r w:rsidR="00EC098E">
        <w:rPr>
          <w:rFonts w:ascii="Bookman Old Style" w:hAnsi="Bookman Old Style"/>
          <w:sz w:val="24"/>
          <w:szCs w:val="24"/>
          <w:lang w:val="en-GB"/>
        </w:rPr>
        <w:t xml:space="preserve">among political </w:t>
      </w:r>
      <w:r w:rsidR="006830E0">
        <w:rPr>
          <w:rFonts w:ascii="Bookman Old Style" w:hAnsi="Bookman Old Style"/>
          <w:sz w:val="24"/>
          <w:szCs w:val="24"/>
          <w:lang w:val="en-GB"/>
        </w:rPr>
        <w:t>actors</w:t>
      </w:r>
      <w:r w:rsidR="00EC098E">
        <w:rPr>
          <w:rFonts w:ascii="Bookman Old Style" w:hAnsi="Bookman Old Style"/>
          <w:sz w:val="24"/>
          <w:szCs w:val="24"/>
          <w:lang w:val="en-GB"/>
        </w:rPr>
        <w:t>. This “adversary” reading of politics, which has been dominant in democratic thinking since the 17</w:t>
      </w:r>
      <w:r w:rsidR="00EC098E" w:rsidRPr="00F73494">
        <w:rPr>
          <w:rFonts w:ascii="Bookman Old Style" w:hAnsi="Bookman Old Style"/>
          <w:sz w:val="24"/>
          <w:szCs w:val="24"/>
          <w:lang w:val="en-GB"/>
        </w:rPr>
        <w:t>th</w:t>
      </w:r>
      <w:r w:rsidR="00EC098E">
        <w:rPr>
          <w:rFonts w:ascii="Bookman Old Style" w:hAnsi="Bookman Old Style"/>
          <w:sz w:val="24"/>
          <w:szCs w:val="24"/>
          <w:lang w:val="en-GB"/>
        </w:rPr>
        <w:t xml:space="preserve"> century</w:t>
      </w:r>
      <w:r w:rsidR="00807982">
        <w:rPr>
          <w:rFonts w:ascii="Bookman Old Style" w:hAnsi="Bookman Old Style"/>
          <w:sz w:val="24"/>
          <w:szCs w:val="24"/>
          <w:lang w:val="en-GB"/>
        </w:rPr>
        <w:t>,</w:t>
      </w:r>
      <w:r w:rsidR="00A67675">
        <w:rPr>
          <w:rStyle w:val="Endnotenzeichen"/>
          <w:rFonts w:ascii="Bookman Old Style" w:hAnsi="Bookman Old Style"/>
          <w:sz w:val="24"/>
          <w:szCs w:val="24"/>
          <w:lang w:val="en-GB"/>
        </w:rPr>
        <w:endnoteReference w:id="8"/>
      </w:r>
      <w:r w:rsidR="00564F87">
        <w:rPr>
          <w:rFonts w:ascii="Bookman Old Style" w:hAnsi="Bookman Old Style"/>
          <w:sz w:val="24"/>
          <w:szCs w:val="24"/>
          <w:lang w:val="en-GB"/>
        </w:rPr>
        <w:t xml:space="preserve"> </w:t>
      </w:r>
      <w:r w:rsidR="00990C68" w:rsidRPr="00A303F5">
        <w:rPr>
          <w:rFonts w:ascii="Bookman Old Style" w:hAnsi="Bookman Old Style"/>
          <w:sz w:val="24"/>
          <w:szCs w:val="24"/>
          <w:lang w:val="en-GB"/>
        </w:rPr>
        <w:t xml:space="preserve">makes any </w:t>
      </w:r>
      <w:r w:rsidR="0020262B" w:rsidRPr="00A303F5">
        <w:rPr>
          <w:rFonts w:ascii="Bookman Old Style" w:hAnsi="Bookman Old Style"/>
          <w:sz w:val="24"/>
          <w:szCs w:val="24"/>
          <w:lang w:val="en-GB"/>
        </w:rPr>
        <w:t xml:space="preserve">claim for </w:t>
      </w:r>
      <w:r w:rsidR="00EC098E">
        <w:rPr>
          <w:rFonts w:ascii="Bookman Old Style" w:hAnsi="Bookman Old Style"/>
          <w:sz w:val="24"/>
          <w:szCs w:val="24"/>
          <w:lang w:val="en-GB"/>
        </w:rPr>
        <w:t>deliberation</w:t>
      </w:r>
      <w:r w:rsidR="00990C68" w:rsidRPr="00A303F5">
        <w:rPr>
          <w:rFonts w:ascii="Bookman Old Style" w:hAnsi="Bookman Old Style"/>
          <w:sz w:val="24"/>
          <w:szCs w:val="24"/>
          <w:lang w:val="en-GB"/>
        </w:rPr>
        <w:t xml:space="preserve"> in politics</w:t>
      </w:r>
      <w:r w:rsidR="00C2607F">
        <w:rPr>
          <w:rFonts w:ascii="Bookman Old Style" w:hAnsi="Bookman Old Style"/>
          <w:sz w:val="24"/>
          <w:szCs w:val="24"/>
          <w:lang w:val="en-GB"/>
        </w:rPr>
        <w:t xml:space="preserve"> – even if supported by empirical data -</w:t>
      </w:r>
      <w:r w:rsidR="000429B3">
        <w:rPr>
          <w:rFonts w:ascii="Bookman Old Style" w:hAnsi="Bookman Old Style"/>
          <w:sz w:val="24"/>
          <w:szCs w:val="24"/>
          <w:lang w:val="en-GB"/>
        </w:rPr>
        <w:t xml:space="preserve"> a dubious affair.</w:t>
      </w:r>
    </w:p>
    <w:p w14:paraId="25718CE3" w14:textId="77777777" w:rsidR="00521562" w:rsidRDefault="00521562" w:rsidP="00F73494">
      <w:pPr>
        <w:pStyle w:val="NurText"/>
        <w:jc w:val="both"/>
        <w:rPr>
          <w:rFonts w:ascii="Bookman Old Style" w:hAnsi="Bookman Old Style"/>
          <w:sz w:val="24"/>
          <w:szCs w:val="24"/>
          <w:lang w:val="en-GB"/>
        </w:rPr>
      </w:pPr>
    </w:p>
    <w:p w14:paraId="306AD37C" w14:textId="147D7638" w:rsidR="00052B4F" w:rsidRDefault="00052B4F" w:rsidP="00812839">
      <w:pPr>
        <w:pStyle w:val="NurText"/>
        <w:jc w:val="both"/>
        <w:rPr>
          <w:rFonts w:ascii="Bookman Old Style" w:hAnsi="Bookman Old Style"/>
          <w:sz w:val="24"/>
          <w:szCs w:val="24"/>
          <w:lang w:val="en-GB"/>
        </w:rPr>
      </w:pPr>
      <w:r>
        <w:rPr>
          <w:rFonts w:ascii="Bookman Old Style" w:hAnsi="Bookman Old Style"/>
          <w:sz w:val="24"/>
          <w:szCs w:val="24"/>
          <w:lang w:val="en-GB"/>
        </w:rPr>
        <w:t xml:space="preserve">Second, </w:t>
      </w:r>
      <w:r w:rsidR="00F50932">
        <w:rPr>
          <w:rFonts w:ascii="Bookman Old Style" w:hAnsi="Bookman Old Style"/>
          <w:sz w:val="24"/>
          <w:szCs w:val="24"/>
          <w:lang w:val="en-GB"/>
        </w:rPr>
        <w:t>compounding this</w:t>
      </w:r>
      <w:r w:rsidR="00F43953">
        <w:rPr>
          <w:rFonts w:ascii="Bookman Old Style" w:hAnsi="Bookman Old Style"/>
          <w:sz w:val="24"/>
          <w:szCs w:val="24"/>
          <w:lang w:val="en-GB"/>
        </w:rPr>
        <w:t xml:space="preserve"> </w:t>
      </w:r>
      <w:r w:rsidRPr="00052B4F">
        <w:rPr>
          <w:rFonts w:ascii="Bookman Old Style" w:hAnsi="Bookman Old Style"/>
          <w:sz w:val="24"/>
          <w:szCs w:val="24"/>
          <w:lang w:val="en-GB"/>
        </w:rPr>
        <w:t xml:space="preserve">analytical </w:t>
      </w:r>
      <w:r w:rsidR="00E53BFA">
        <w:rPr>
          <w:rFonts w:ascii="Bookman Old Style" w:hAnsi="Bookman Old Style"/>
          <w:sz w:val="24"/>
          <w:szCs w:val="24"/>
          <w:lang w:val="en-GB"/>
        </w:rPr>
        <w:t>challenge</w:t>
      </w:r>
      <w:r w:rsidRPr="00052B4F">
        <w:rPr>
          <w:rFonts w:ascii="Bookman Old Style" w:hAnsi="Bookman Old Style"/>
          <w:sz w:val="24"/>
          <w:szCs w:val="24"/>
          <w:lang w:val="en-GB"/>
        </w:rPr>
        <w:t xml:space="preserve">, </w:t>
      </w:r>
      <w:r w:rsidR="00665E41">
        <w:rPr>
          <w:rFonts w:ascii="Bookman Old Style" w:hAnsi="Bookman Old Style"/>
          <w:sz w:val="24"/>
          <w:szCs w:val="24"/>
          <w:lang w:val="en-GB"/>
        </w:rPr>
        <w:t xml:space="preserve">we lack any straightforward test </w:t>
      </w:r>
      <w:r w:rsidR="008268AB">
        <w:rPr>
          <w:rFonts w:ascii="Bookman Old Style" w:hAnsi="Bookman Old Style"/>
          <w:sz w:val="24"/>
          <w:szCs w:val="24"/>
          <w:lang w:val="en-GB"/>
        </w:rPr>
        <w:t xml:space="preserve">that might </w:t>
      </w:r>
      <w:r w:rsidR="00665E41">
        <w:rPr>
          <w:rFonts w:ascii="Bookman Old Style" w:hAnsi="Bookman Old Style"/>
          <w:sz w:val="24"/>
          <w:szCs w:val="24"/>
          <w:lang w:val="en-GB"/>
        </w:rPr>
        <w:t xml:space="preserve">differentiate </w:t>
      </w:r>
      <w:r w:rsidR="008268AB">
        <w:rPr>
          <w:rFonts w:ascii="Bookman Old Style" w:hAnsi="Bookman Old Style"/>
          <w:sz w:val="24"/>
          <w:szCs w:val="24"/>
          <w:lang w:val="en-GB"/>
        </w:rPr>
        <w:t xml:space="preserve">clearly </w:t>
      </w:r>
      <w:r w:rsidR="00665E41">
        <w:rPr>
          <w:rFonts w:ascii="Bookman Old Style" w:hAnsi="Bookman Old Style"/>
          <w:sz w:val="24"/>
          <w:szCs w:val="24"/>
          <w:lang w:val="en-GB"/>
        </w:rPr>
        <w:t xml:space="preserve">between </w:t>
      </w:r>
      <w:r w:rsidR="008268AB">
        <w:rPr>
          <w:rFonts w:ascii="Bookman Old Style" w:hAnsi="Bookman Old Style"/>
          <w:sz w:val="24"/>
          <w:szCs w:val="24"/>
          <w:lang w:val="en-GB"/>
        </w:rPr>
        <w:t xml:space="preserve">fully </w:t>
      </w:r>
      <w:r w:rsidR="00665E41">
        <w:rPr>
          <w:rFonts w:ascii="Bookman Old Style" w:hAnsi="Bookman Old Style"/>
          <w:sz w:val="24"/>
          <w:szCs w:val="24"/>
          <w:lang w:val="en-GB"/>
        </w:rPr>
        <w:t xml:space="preserve">deliberative </w:t>
      </w:r>
      <w:r w:rsidR="008268AB">
        <w:rPr>
          <w:rFonts w:ascii="Bookman Old Style" w:hAnsi="Bookman Old Style"/>
          <w:sz w:val="24"/>
          <w:szCs w:val="24"/>
          <w:lang w:val="en-GB"/>
        </w:rPr>
        <w:t xml:space="preserve">actions </w:t>
      </w:r>
      <w:r w:rsidR="00BF4EE7">
        <w:rPr>
          <w:rFonts w:ascii="Bookman Old Style" w:hAnsi="Bookman Old Style"/>
          <w:sz w:val="24"/>
          <w:szCs w:val="24"/>
          <w:lang w:val="en-GB"/>
        </w:rPr>
        <w:t xml:space="preserve">(oriented towards </w:t>
      </w:r>
      <w:r w:rsidR="008268AB">
        <w:rPr>
          <w:rFonts w:ascii="Bookman Old Style" w:hAnsi="Bookman Old Style"/>
          <w:sz w:val="24"/>
          <w:szCs w:val="24"/>
          <w:lang w:val="en-GB"/>
        </w:rPr>
        <w:t xml:space="preserve">the </w:t>
      </w:r>
      <w:r w:rsidR="00BF4EE7">
        <w:rPr>
          <w:rFonts w:ascii="Bookman Old Style" w:hAnsi="Bookman Old Style"/>
          <w:sz w:val="24"/>
          <w:szCs w:val="24"/>
          <w:lang w:val="en-GB"/>
        </w:rPr>
        <w:t>common understanding</w:t>
      </w:r>
      <w:r w:rsidR="008268AB">
        <w:rPr>
          <w:rFonts w:ascii="Bookman Old Style" w:hAnsi="Bookman Old Style"/>
          <w:sz w:val="24"/>
          <w:szCs w:val="24"/>
          <w:lang w:val="en-GB"/>
        </w:rPr>
        <w:t xml:space="preserve"> of common goals</w:t>
      </w:r>
      <w:r w:rsidR="00BF4EE7">
        <w:rPr>
          <w:rFonts w:ascii="Bookman Old Style" w:hAnsi="Bookman Old Style"/>
          <w:sz w:val="24"/>
          <w:szCs w:val="24"/>
          <w:lang w:val="en-GB"/>
        </w:rPr>
        <w:t xml:space="preserve">) </w:t>
      </w:r>
      <w:r w:rsidR="00665E41">
        <w:rPr>
          <w:rFonts w:ascii="Bookman Old Style" w:hAnsi="Bookman Old Style"/>
          <w:sz w:val="24"/>
          <w:szCs w:val="24"/>
          <w:lang w:val="en-GB"/>
        </w:rPr>
        <w:t xml:space="preserve">and strategic </w:t>
      </w:r>
      <w:r w:rsidR="008268AB">
        <w:rPr>
          <w:rFonts w:ascii="Bookman Old Style" w:hAnsi="Bookman Old Style"/>
          <w:sz w:val="24"/>
          <w:szCs w:val="24"/>
          <w:lang w:val="en-GB"/>
        </w:rPr>
        <w:t>actions</w:t>
      </w:r>
      <w:r w:rsidR="00BF4EE7">
        <w:rPr>
          <w:rFonts w:ascii="Bookman Old Style" w:hAnsi="Bookman Old Style"/>
          <w:sz w:val="24"/>
          <w:szCs w:val="24"/>
          <w:lang w:val="en-GB"/>
        </w:rPr>
        <w:t xml:space="preserve"> (oriented </w:t>
      </w:r>
      <w:r w:rsidR="008268AB">
        <w:rPr>
          <w:rFonts w:ascii="Bookman Old Style" w:hAnsi="Bookman Old Style"/>
          <w:sz w:val="24"/>
          <w:szCs w:val="24"/>
          <w:lang w:val="en-GB"/>
        </w:rPr>
        <w:t xml:space="preserve">only </w:t>
      </w:r>
      <w:r w:rsidR="00BF4EE7">
        <w:rPr>
          <w:rFonts w:ascii="Bookman Old Style" w:hAnsi="Bookman Old Style"/>
          <w:sz w:val="24"/>
          <w:szCs w:val="24"/>
          <w:lang w:val="en-GB"/>
        </w:rPr>
        <w:t xml:space="preserve">towards </w:t>
      </w:r>
      <w:r w:rsidR="008268AB">
        <w:rPr>
          <w:rFonts w:ascii="Bookman Old Style" w:hAnsi="Bookman Old Style"/>
          <w:sz w:val="24"/>
          <w:szCs w:val="24"/>
          <w:lang w:val="en-GB"/>
        </w:rPr>
        <w:t>self-interested</w:t>
      </w:r>
      <w:r w:rsidR="00BF4EE7">
        <w:rPr>
          <w:rFonts w:ascii="Bookman Old Style" w:hAnsi="Bookman Old Style"/>
          <w:sz w:val="24"/>
          <w:szCs w:val="24"/>
          <w:lang w:val="en-GB"/>
        </w:rPr>
        <w:t xml:space="preserve"> </w:t>
      </w:r>
      <w:r w:rsidR="008268AB">
        <w:rPr>
          <w:rFonts w:ascii="Bookman Old Style" w:hAnsi="Bookman Old Style"/>
          <w:sz w:val="24"/>
          <w:szCs w:val="24"/>
          <w:lang w:val="en-GB"/>
        </w:rPr>
        <w:t xml:space="preserve">and conflicting </w:t>
      </w:r>
      <w:r w:rsidR="00BF4EE7">
        <w:rPr>
          <w:rFonts w:ascii="Bookman Old Style" w:hAnsi="Bookman Old Style"/>
          <w:sz w:val="24"/>
          <w:szCs w:val="24"/>
          <w:lang w:val="en-GB"/>
        </w:rPr>
        <w:t>goals)</w:t>
      </w:r>
      <w:r w:rsidR="00665E41">
        <w:rPr>
          <w:rFonts w:ascii="Bookman Old Style" w:hAnsi="Bookman Old Style"/>
          <w:sz w:val="24"/>
          <w:szCs w:val="24"/>
          <w:lang w:val="en-GB"/>
        </w:rPr>
        <w:t>.</w:t>
      </w:r>
      <w:r w:rsidRPr="00052B4F">
        <w:rPr>
          <w:rFonts w:ascii="Bookman Old Style" w:hAnsi="Bookman Old Style"/>
          <w:sz w:val="24"/>
          <w:szCs w:val="24"/>
          <w:lang w:val="en-GB"/>
        </w:rPr>
        <w:t xml:space="preserve"> Assume that we find </w:t>
      </w:r>
      <w:r w:rsidR="00E55339">
        <w:rPr>
          <w:rFonts w:ascii="Bookman Old Style" w:hAnsi="Bookman Old Style"/>
          <w:sz w:val="24"/>
          <w:szCs w:val="24"/>
          <w:lang w:val="en-GB"/>
        </w:rPr>
        <w:t>a political actor</w:t>
      </w:r>
      <w:r w:rsidR="008268AB">
        <w:rPr>
          <w:rFonts w:ascii="Bookman Old Style" w:hAnsi="Bookman Old Style"/>
          <w:sz w:val="24"/>
          <w:szCs w:val="24"/>
          <w:lang w:val="en-GB"/>
        </w:rPr>
        <w:t xml:space="preserve"> </w:t>
      </w:r>
      <w:r w:rsidR="00E55339">
        <w:rPr>
          <w:rFonts w:ascii="Bookman Old Style" w:hAnsi="Bookman Old Style"/>
          <w:sz w:val="24"/>
          <w:szCs w:val="24"/>
          <w:lang w:val="en-GB"/>
        </w:rPr>
        <w:t>who</w:t>
      </w:r>
      <w:r w:rsidR="008268AB">
        <w:rPr>
          <w:rFonts w:ascii="Bookman Old Style" w:hAnsi="Bookman Old Style"/>
          <w:sz w:val="24"/>
          <w:szCs w:val="24"/>
          <w:lang w:val="en-GB"/>
        </w:rPr>
        <w:t xml:space="preserve"> </w:t>
      </w:r>
      <w:r w:rsidRPr="00052B4F">
        <w:rPr>
          <w:rFonts w:ascii="Bookman Old Style" w:hAnsi="Bookman Old Style"/>
          <w:sz w:val="24"/>
          <w:szCs w:val="24"/>
          <w:lang w:val="en-GB"/>
        </w:rPr>
        <w:t>scores high on all deliberative indicators, i.e., provides extensive ju</w:t>
      </w:r>
      <w:r w:rsidR="004F7B5B">
        <w:rPr>
          <w:rFonts w:ascii="Bookman Old Style" w:hAnsi="Bookman Old Style"/>
          <w:sz w:val="24"/>
          <w:szCs w:val="24"/>
          <w:lang w:val="en-GB"/>
        </w:rPr>
        <w:t xml:space="preserve">stifications for positions and </w:t>
      </w:r>
      <w:r w:rsidR="003B5D96">
        <w:rPr>
          <w:rFonts w:ascii="Bookman Old Style" w:hAnsi="Bookman Old Style"/>
          <w:sz w:val="24"/>
          <w:szCs w:val="24"/>
          <w:lang w:val="en-GB"/>
        </w:rPr>
        <w:t>shows</w:t>
      </w:r>
      <w:r w:rsidRPr="00052B4F">
        <w:rPr>
          <w:rFonts w:ascii="Bookman Old Style" w:hAnsi="Bookman Old Style"/>
          <w:sz w:val="24"/>
          <w:szCs w:val="24"/>
          <w:lang w:val="en-GB"/>
        </w:rPr>
        <w:t xml:space="preserve"> respect for other</w:t>
      </w:r>
      <w:r w:rsidR="003B5D96">
        <w:rPr>
          <w:rFonts w:ascii="Bookman Old Style" w:hAnsi="Bookman Old Style"/>
          <w:sz w:val="24"/>
          <w:szCs w:val="24"/>
          <w:lang w:val="en-GB"/>
        </w:rPr>
        <w:t xml:space="preserve"> positions and arguments</w:t>
      </w:r>
      <w:r w:rsidRPr="00052B4F">
        <w:rPr>
          <w:rFonts w:ascii="Bookman Old Style" w:hAnsi="Bookman Old Style"/>
          <w:sz w:val="24"/>
          <w:szCs w:val="24"/>
          <w:lang w:val="en-GB"/>
        </w:rPr>
        <w:t xml:space="preserve">. </w:t>
      </w:r>
      <w:r w:rsidR="008268AB">
        <w:rPr>
          <w:rFonts w:ascii="Bookman Old Style" w:hAnsi="Bookman Old Style"/>
          <w:sz w:val="24"/>
          <w:szCs w:val="24"/>
          <w:lang w:val="en-GB"/>
        </w:rPr>
        <w:t>Although</w:t>
      </w:r>
      <w:r w:rsidR="008268AB" w:rsidRPr="00052B4F">
        <w:rPr>
          <w:rFonts w:ascii="Bookman Old Style" w:hAnsi="Bookman Old Style"/>
          <w:sz w:val="24"/>
          <w:szCs w:val="24"/>
          <w:lang w:val="en-GB"/>
        </w:rPr>
        <w:t xml:space="preserve"> </w:t>
      </w:r>
      <w:r w:rsidR="008268AB">
        <w:rPr>
          <w:rFonts w:ascii="Bookman Old Style" w:hAnsi="Bookman Old Style"/>
          <w:sz w:val="24"/>
          <w:szCs w:val="24"/>
          <w:lang w:val="en-GB"/>
        </w:rPr>
        <w:t xml:space="preserve">these indicators </w:t>
      </w:r>
      <w:r w:rsidR="00276A4C">
        <w:rPr>
          <w:rFonts w:ascii="Bookman Old Style" w:hAnsi="Bookman Old Style"/>
          <w:sz w:val="24"/>
          <w:szCs w:val="24"/>
          <w:lang w:val="en-GB"/>
        </w:rPr>
        <w:t xml:space="preserve">may </w:t>
      </w:r>
      <w:r w:rsidR="008268AB">
        <w:rPr>
          <w:rFonts w:ascii="Bookman Old Style" w:hAnsi="Bookman Old Style"/>
          <w:sz w:val="24"/>
          <w:szCs w:val="24"/>
          <w:lang w:val="en-GB"/>
        </w:rPr>
        <w:t>suggest</w:t>
      </w:r>
      <w:r w:rsidRPr="00052B4F">
        <w:rPr>
          <w:rFonts w:ascii="Bookman Old Style" w:hAnsi="Bookman Old Style"/>
          <w:sz w:val="24"/>
          <w:szCs w:val="24"/>
          <w:lang w:val="en-GB"/>
        </w:rPr>
        <w:t xml:space="preserve"> deliberative action, we cannot exclude </w:t>
      </w:r>
      <w:r w:rsidR="008268AB">
        <w:rPr>
          <w:rFonts w:ascii="Bookman Old Style" w:hAnsi="Bookman Old Style"/>
          <w:sz w:val="24"/>
          <w:szCs w:val="24"/>
          <w:lang w:val="en-GB"/>
        </w:rPr>
        <w:t xml:space="preserve">the possibility </w:t>
      </w:r>
      <w:r w:rsidRPr="00052B4F">
        <w:rPr>
          <w:rFonts w:ascii="Bookman Old Style" w:hAnsi="Bookman Old Style"/>
          <w:sz w:val="24"/>
          <w:szCs w:val="24"/>
          <w:lang w:val="en-GB"/>
        </w:rPr>
        <w:t>that th</w:t>
      </w:r>
      <w:r w:rsidR="008268AB">
        <w:rPr>
          <w:rFonts w:ascii="Bookman Old Style" w:hAnsi="Bookman Old Style"/>
          <w:sz w:val="24"/>
          <w:szCs w:val="24"/>
          <w:lang w:val="en-GB"/>
        </w:rPr>
        <w:t>e</w:t>
      </w:r>
      <w:r w:rsidRPr="00052B4F">
        <w:rPr>
          <w:rFonts w:ascii="Bookman Old Style" w:hAnsi="Bookman Old Style"/>
          <w:sz w:val="24"/>
          <w:szCs w:val="24"/>
          <w:lang w:val="en-GB"/>
        </w:rPr>
        <w:t xml:space="preserve"> actor is engaging in </w:t>
      </w:r>
      <w:r w:rsidR="00665E41">
        <w:rPr>
          <w:rFonts w:ascii="Bookman Old Style" w:hAnsi="Bookman Old Style"/>
          <w:sz w:val="24"/>
          <w:szCs w:val="24"/>
          <w:lang w:val="en-GB"/>
        </w:rPr>
        <w:t xml:space="preserve">sophisticated </w:t>
      </w:r>
      <w:r w:rsidR="00BF4EE7">
        <w:rPr>
          <w:rFonts w:ascii="Bookman Old Style" w:hAnsi="Bookman Old Style"/>
          <w:sz w:val="24"/>
          <w:szCs w:val="24"/>
          <w:lang w:val="en-GB"/>
        </w:rPr>
        <w:t>“</w:t>
      </w:r>
      <w:r w:rsidR="00665E41">
        <w:rPr>
          <w:rFonts w:ascii="Bookman Old Style" w:hAnsi="Bookman Old Style"/>
          <w:sz w:val="24"/>
          <w:szCs w:val="24"/>
          <w:lang w:val="en-GB"/>
        </w:rPr>
        <w:t>rhetorical action</w:t>
      </w:r>
      <w:r w:rsidR="00BF4EE7">
        <w:rPr>
          <w:rFonts w:ascii="Bookman Old Style" w:hAnsi="Bookman Old Style"/>
          <w:sz w:val="24"/>
          <w:szCs w:val="24"/>
          <w:lang w:val="en-GB"/>
        </w:rPr>
        <w:t>”, trying to manipulate its audience</w:t>
      </w:r>
      <w:r w:rsidR="00665E41">
        <w:rPr>
          <w:rFonts w:ascii="Bookman Old Style" w:hAnsi="Bookman Old Style"/>
          <w:sz w:val="24"/>
          <w:szCs w:val="24"/>
          <w:lang w:val="en-GB"/>
        </w:rPr>
        <w:t xml:space="preserve">. Put differently, as long as we cannot look into the heads of </w:t>
      </w:r>
      <w:r w:rsidR="00E543CD">
        <w:rPr>
          <w:rFonts w:ascii="Bookman Old Style" w:hAnsi="Bookman Old Style"/>
          <w:sz w:val="24"/>
          <w:szCs w:val="24"/>
          <w:lang w:val="en-GB"/>
        </w:rPr>
        <w:t xml:space="preserve">the participating actors, </w:t>
      </w:r>
      <w:r w:rsidR="004633E0">
        <w:rPr>
          <w:rFonts w:ascii="Bookman Old Style" w:hAnsi="Bookman Old Style"/>
          <w:sz w:val="24"/>
          <w:szCs w:val="24"/>
          <w:lang w:val="en-GB"/>
        </w:rPr>
        <w:t>we will never be in a position to</w:t>
      </w:r>
      <w:r w:rsidR="00E543CD">
        <w:rPr>
          <w:rFonts w:ascii="Bookman Old Style" w:hAnsi="Bookman Old Style"/>
          <w:sz w:val="24"/>
          <w:szCs w:val="24"/>
          <w:lang w:val="en-GB"/>
        </w:rPr>
        <w:t xml:space="preserve"> “prove” that </w:t>
      </w:r>
      <w:r w:rsidR="004633E0">
        <w:rPr>
          <w:rFonts w:ascii="Bookman Old Style" w:hAnsi="Bookman Old Style"/>
          <w:sz w:val="24"/>
          <w:szCs w:val="24"/>
          <w:lang w:val="en-GB"/>
        </w:rPr>
        <w:t xml:space="preserve">actors </w:t>
      </w:r>
      <w:r w:rsidR="00BF4EE7">
        <w:rPr>
          <w:rFonts w:ascii="Bookman Old Style" w:hAnsi="Bookman Old Style"/>
          <w:sz w:val="24"/>
          <w:szCs w:val="24"/>
          <w:lang w:val="en-GB"/>
        </w:rPr>
        <w:t xml:space="preserve">were </w:t>
      </w:r>
      <w:r w:rsidR="004633E0">
        <w:rPr>
          <w:rFonts w:ascii="Bookman Old Style" w:hAnsi="Bookman Old Style"/>
          <w:sz w:val="24"/>
          <w:szCs w:val="24"/>
          <w:lang w:val="en-GB"/>
        </w:rPr>
        <w:t xml:space="preserve">really </w:t>
      </w:r>
      <w:r w:rsidR="00E543CD">
        <w:rPr>
          <w:rFonts w:ascii="Bookman Old Style" w:hAnsi="Bookman Old Style"/>
          <w:sz w:val="24"/>
          <w:szCs w:val="24"/>
          <w:lang w:val="en-GB"/>
        </w:rPr>
        <w:t xml:space="preserve">motivated by a logic of </w:t>
      </w:r>
      <w:r w:rsidR="00BF4EE7">
        <w:rPr>
          <w:rFonts w:ascii="Bookman Old Style" w:hAnsi="Bookman Old Style"/>
          <w:sz w:val="24"/>
          <w:szCs w:val="24"/>
          <w:lang w:val="en-GB"/>
        </w:rPr>
        <w:t xml:space="preserve">common </w:t>
      </w:r>
      <w:r w:rsidR="00E543CD">
        <w:rPr>
          <w:rFonts w:ascii="Bookman Old Style" w:hAnsi="Bookman Old Style"/>
          <w:sz w:val="24"/>
          <w:szCs w:val="24"/>
          <w:lang w:val="en-GB"/>
        </w:rPr>
        <w:t>understanding.</w:t>
      </w:r>
    </w:p>
    <w:p w14:paraId="6E5112EB" w14:textId="77777777" w:rsidR="00E53BFA" w:rsidRDefault="00E53BFA" w:rsidP="00812839">
      <w:pPr>
        <w:pStyle w:val="NurText"/>
        <w:jc w:val="both"/>
        <w:rPr>
          <w:rFonts w:ascii="Bookman Old Style" w:hAnsi="Bookman Old Style"/>
          <w:sz w:val="24"/>
          <w:szCs w:val="24"/>
          <w:lang w:val="en-GB"/>
        </w:rPr>
      </w:pPr>
    </w:p>
    <w:p w14:paraId="1F264C31" w14:textId="1B913D7D" w:rsidR="000D0D6F" w:rsidRPr="0095064C" w:rsidRDefault="00E53BFA" w:rsidP="00E53BFA">
      <w:pPr>
        <w:pStyle w:val="NurText"/>
        <w:jc w:val="both"/>
        <w:rPr>
          <w:rFonts w:ascii="Bookman Old Style" w:hAnsi="Bookman Old Style"/>
          <w:sz w:val="24"/>
          <w:szCs w:val="24"/>
          <w:lang w:val="en-GB"/>
        </w:rPr>
      </w:pPr>
      <w:r>
        <w:rPr>
          <w:rFonts w:ascii="Bookman Old Style" w:hAnsi="Bookman Old Style"/>
          <w:sz w:val="24"/>
          <w:szCs w:val="24"/>
          <w:lang w:val="en-GB"/>
        </w:rPr>
        <w:t xml:space="preserve">Third, </w:t>
      </w:r>
      <w:r w:rsidR="00BD7232">
        <w:rPr>
          <w:rFonts w:ascii="Bookman Old Style" w:hAnsi="Bookman Old Style"/>
          <w:sz w:val="24"/>
          <w:szCs w:val="24"/>
          <w:lang w:val="en-GB"/>
        </w:rPr>
        <w:t>examples from the real world of politics suggest that</w:t>
      </w:r>
      <w:r w:rsidR="00C853F3">
        <w:rPr>
          <w:rFonts w:ascii="Bookman Old Style" w:hAnsi="Bookman Old Style"/>
          <w:sz w:val="24"/>
          <w:szCs w:val="24"/>
          <w:lang w:val="en-GB"/>
        </w:rPr>
        <w:t xml:space="preserve"> </w:t>
      </w:r>
      <w:r w:rsidRPr="0095064C">
        <w:rPr>
          <w:rFonts w:ascii="Bookman Old Style" w:hAnsi="Bookman Old Style"/>
          <w:sz w:val="24"/>
          <w:szCs w:val="24"/>
          <w:lang w:val="en-GB"/>
        </w:rPr>
        <w:t>there is no ´unitary´ core of deliberation in representative politics</w:t>
      </w:r>
      <w:r w:rsidR="00BD7232">
        <w:rPr>
          <w:rFonts w:ascii="Bookman Old Style" w:hAnsi="Bookman Old Style"/>
          <w:sz w:val="24"/>
          <w:szCs w:val="24"/>
          <w:lang w:val="en-GB"/>
        </w:rPr>
        <w:t xml:space="preserve">.  Consider a comparison of </w:t>
      </w:r>
      <w:r>
        <w:rPr>
          <w:rFonts w:ascii="Bookman Old Style" w:hAnsi="Bookman Old Style"/>
          <w:sz w:val="24"/>
          <w:szCs w:val="24"/>
          <w:lang w:val="en-GB"/>
        </w:rPr>
        <w:t xml:space="preserve">deliberative behaviour under the public eye and behind closed doors: </w:t>
      </w:r>
      <w:r w:rsidRPr="00ED38FA">
        <w:rPr>
          <w:rFonts w:ascii="Bookman Old Style" w:hAnsi="Bookman Old Style"/>
          <w:sz w:val="24"/>
          <w:szCs w:val="24"/>
          <w:lang w:val="en-GB"/>
        </w:rPr>
        <w:t xml:space="preserve">public debates </w:t>
      </w:r>
      <w:r w:rsidR="0088735A">
        <w:rPr>
          <w:rFonts w:ascii="Bookman Old Style" w:hAnsi="Bookman Old Style"/>
          <w:sz w:val="24"/>
          <w:szCs w:val="24"/>
          <w:lang w:val="en-GB"/>
        </w:rPr>
        <w:t>in parliament increase</w:t>
      </w:r>
      <w:r w:rsidR="00F73494">
        <w:rPr>
          <w:rFonts w:ascii="Bookman Old Style" w:hAnsi="Bookman Old Style"/>
          <w:sz w:val="24"/>
          <w:szCs w:val="24"/>
          <w:lang w:val="en-GB"/>
        </w:rPr>
        <w:t xml:space="preserve"> </w:t>
      </w:r>
      <w:r>
        <w:rPr>
          <w:rFonts w:ascii="Bookman Old Style" w:hAnsi="Bookman Old Style"/>
          <w:sz w:val="24"/>
          <w:szCs w:val="24"/>
          <w:lang w:val="en-GB"/>
        </w:rPr>
        <w:t>justification rationality</w:t>
      </w:r>
      <w:r w:rsidR="00F73494">
        <w:rPr>
          <w:rFonts w:ascii="Bookman Old Style" w:hAnsi="Bookman Old Style"/>
          <w:sz w:val="24"/>
          <w:szCs w:val="24"/>
          <w:lang w:val="en-GB"/>
        </w:rPr>
        <w:t xml:space="preserve"> but decrease respect, </w:t>
      </w:r>
      <w:r w:rsidR="00BD7232">
        <w:rPr>
          <w:rFonts w:ascii="Bookman Old Style" w:hAnsi="Bookman Old Style"/>
          <w:sz w:val="24"/>
          <w:szCs w:val="24"/>
          <w:lang w:val="en-GB"/>
        </w:rPr>
        <w:t xml:space="preserve">while </w:t>
      </w:r>
      <w:r>
        <w:rPr>
          <w:rFonts w:ascii="Bookman Old Style" w:hAnsi="Bookman Old Style"/>
          <w:sz w:val="24"/>
          <w:szCs w:val="24"/>
          <w:lang w:val="en-GB"/>
        </w:rPr>
        <w:t xml:space="preserve">non-public debates </w:t>
      </w:r>
      <w:r w:rsidR="0088735A">
        <w:rPr>
          <w:rFonts w:ascii="Bookman Old Style" w:hAnsi="Bookman Old Style"/>
          <w:sz w:val="24"/>
          <w:szCs w:val="24"/>
          <w:lang w:val="en-GB"/>
        </w:rPr>
        <w:t>increase</w:t>
      </w:r>
      <w:r>
        <w:rPr>
          <w:rFonts w:ascii="Bookman Old Style" w:hAnsi="Bookman Old Style"/>
          <w:sz w:val="24"/>
          <w:szCs w:val="24"/>
          <w:lang w:val="en-GB"/>
        </w:rPr>
        <w:t xml:space="preserve"> respect</w:t>
      </w:r>
      <w:r w:rsidR="00F73494">
        <w:rPr>
          <w:rFonts w:ascii="Bookman Old Style" w:hAnsi="Bookman Old Style"/>
          <w:sz w:val="24"/>
          <w:szCs w:val="24"/>
          <w:lang w:val="en-GB"/>
        </w:rPr>
        <w:t xml:space="preserve"> but decrease justification rationality. </w:t>
      </w:r>
      <w:r>
        <w:rPr>
          <w:rFonts w:ascii="Bookman Old Style" w:hAnsi="Bookman Old Style"/>
          <w:sz w:val="24"/>
          <w:szCs w:val="24"/>
          <w:lang w:val="en-GB"/>
        </w:rPr>
        <w:t xml:space="preserve">From the </w:t>
      </w:r>
      <w:r w:rsidR="00961BEF">
        <w:rPr>
          <w:rFonts w:ascii="Bookman Old Style" w:hAnsi="Bookman Old Style"/>
          <w:sz w:val="24"/>
          <w:szCs w:val="24"/>
          <w:lang w:val="en-GB"/>
        </w:rPr>
        <w:t>perspective</w:t>
      </w:r>
      <w:r>
        <w:rPr>
          <w:rFonts w:ascii="Bookman Old Style" w:hAnsi="Bookman Old Style"/>
          <w:sz w:val="24"/>
          <w:szCs w:val="24"/>
          <w:lang w:val="en-GB"/>
        </w:rPr>
        <w:t xml:space="preserve"> of </w:t>
      </w:r>
      <w:r w:rsidR="004633E0">
        <w:rPr>
          <w:rFonts w:ascii="Bookman Old Style" w:hAnsi="Bookman Old Style"/>
          <w:sz w:val="24"/>
          <w:szCs w:val="24"/>
          <w:lang w:val="en-GB"/>
        </w:rPr>
        <w:t>“</w:t>
      </w:r>
      <w:r>
        <w:rPr>
          <w:rFonts w:ascii="Bookman Old Style" w:hAnsi="Bookman Old Style"/>
          <w:sz w:val="24"/>
          <w:szCs w:val="24"/>
          <w:lang w:val="en-GB"/>
        </w:rPr>
        <w:t>old</w:t>
      </w:r>
      <w:r w:rsidR="004633E0">
        <w:rPr>
          <w:rFonts w:ascii="Bookman Old Style" w:hAnsi="Bookman Old Style"/>
          <w:sz w:val="24"/>
          <w:szCs w:val="24"/>
          <w:lang w:val="en-GB"/>
        </w:rPr>
        <w:t>”</w:t>
      </w:r>
      <w:r>
        <w:rPr>
          <w:rFonts w:ascii="Bookman Old Style" w:hAnsi="Bookman Old Style"/>
          <w:sz w:val="24"/>
          <w:szCs w:val="24"/>
          <w:lang w:val="en-GB"/>
        </w:rPr>
        <w:t xml:space="preserve"> deliberation, </w:t>
      </w:r>
      <w:r w:rsidR="00BD7232">
        <w:rPr>
          <w:rFonts w:ascii="Bookman Old Style" w:hAnsi="Bookman Old Style"/>
          <w:sz w:val="24"/>
          <w:szCs w:val="24"/>
          <w:lang w:val="en-GB"/>
        </w:rPr>
        <w:t xml:space="preserve">which implies the compatibility of all the elements of good deliberation, </w:t>
      </w:r>
      <w:r>
        <w:rPr>
          <w:rFonts w:ascii="Bookman Old Style" w:hAnsi="Bookman Old Style"/>
          <w:sz w:val="24"/>
          <w:szCs w:val="24"/>
          <w:lang w:val="en-GB"/>
        </w:rPr>
        <w:t xml:space="preserve">this </w:t>
      </w:r>
      <w:r w:rsidR="00BD7232">
        <w:rPr>
          <w:rFonts w:ascii="Bookman Old Style" w:hAnsi="Bookman Old Style"/>
          <w:sz w:val="24"/>
          <w:szCs w:val="24"/>
          <w:lang w:val="en-GB"/>
        </w:rPr>
        <w:t xml:space="preserve">juxtaposition might cast </w:t>
      </w:r>
      <w:r w:rsidR="006A2BA1">
        <w:rPr>
          <w:rFonts w:ascii="Bookman Old Style" w:hAnsi="Bookman Old Style"/>
          <w:sz w:val="24"/>
          <w:szCs w:val="24"/>
          <w:lang w:val="en-GB"/>
        </w:rPr>
        <w:t xml:space="preserve">doubt </w:t>
      </w:r>
      <w:r w:rsidR="000D0D6F">
        <w:rPr>
          <w:rFonts w:ascii="Bookman Old Style" w:hAnsi="Bookman Old Style"/>
          <w:sz w:val="24"/>
          <w:szCs w:val="24"/>
          <w:lang w:val="en-GB"/>
        </w:rPr>
        <w:t>on the validity of the</w:t>
      </w:r>
      <w:r w:rsidR="004633E0">
        <w:rPr>
          <w:rFonts w:ascii="Bookman Old Style" w:hAnsi="Bookman Old Style"/>
          <w:sz w:val="24"/>
          <w:szCs w:val="24"/>
          <w:lang w:val="en-GB"/>
        </w:rPr>
        <w:t xml:space="preserve"> empirical</w:t>
      </w:r>
      <w:r w:rsidR="000D0D6F">
        <w:rPr>
          <w:rFonts w:ascii="Bookman Old Style" w:hAnsi="Bookman Old Style"/>
          <w:sz w:val="24"/>
          <w:szCs w:val="24"/>
          <w:lang w:val="en-GB"/>
        </w:rPr>
        <w:t xml:space="preserve"> findings</w:t>
      </w:r>
      <w:r w:rsidR="00F73494">
        <w:rPr>
          <w:rFonts w:ascii="Bookman Old Style" w:hAnsi="Bookman Old Style"/>
          <w:sz w:val="24"/>
          <w:szCs w:val="24"/>
          <w:lang w:val="en-GB"/>
        </w:rPr>
        <w:t>.</w:t>
      </w:r>
      <w:r w:rsidR="000D0D6F" w:rsidRPr="000D0D6F">
        <w:rPr>
          <w:rFonts w:ascii="Bookman Old Style" w:hAnsi="Bookman Old Style"/>
          <w:sz w:val="24"/>
          <w:szCs w:val="24"/>
          <w:lang w:val="en-GB"/>
        </w:rPr>
        <w:t xml:space="preserve"> </w:t>
      </w:r>
      <w:r w:rsidR="00BD7232">
        <w:rPr>
          <w:rFonts w:ascii="Bookman Old Style" w:hAnsi="Bookman Old Style"/>
          <w:sz w:val="24"/>
          <w:szCs w:val="24"/>
          <w:lang w:val="en-GB"/>
        </w:rPr>
        <w:t xml:space="preserve">One might be forced to assume that political </w:t>
      </w:r>
      <w:r w:rsidR="00F73494">
        <w:rPr>
          <w:rFonts w:ascii="Bookman Old Style" w:hAnsi="Bookman Old Style"/>
          <w:sz w:val="24"/>
          <w:szCs w:val="24"/>
          <w:lang w:val="en-GB"/>
        </w:rPr>
        <w:t>behaviour under the public eye</w:t>
      </w:r>
      <w:r w:rsidR="00C60781">
        <w:rPr>
          <w:rFonts w:ascii="Bookman Old Style" w:hAnsi="Bookman Old Style"/>
          <w:sz w:val="24"/>
          <w:szCs w:val="24"/>
          <w:lang w:val="en-GB"/>
        </w:rPr>
        <w:t xml:space="preserve"> </w:t>
      </w:r>
      <w:r w:rsidR="00BD7232">
        <w:rPr>
          <w:rFonts w:ascii="Bookman Old Style" w:hAnsi="Bookman Old Style"/>
          <w:sz w:val="24"/>
          <w:szCs w:val="24"/>
          <w:lang w:val="en-GB"/>
        </w:rPr>
        <w:t xml:space="preserve">was only </w:t>
      </w:r>
      <w:r w:rsidR="000D0D6F" w:rsidRPr="000D0D6F">
        <w:rPr>
          <w:rFonts w:ascii="Bookman Old Style" w:hAnsi="Bookman Old Style"/>
          <w:sz w:val="24"/>
          <w:szCs w:val="24"/>
          <w:lang w:val="en-GB"/>
        </w:rPr>
        <w:t xml:space="preserve">a “deliberative rhetoric”, </w:t>
      </w:r>
      <w:r w:rsidR="00BD7232">
        <w:rPr>
          <w:rFonts w:ascii="Bookman Old Style" w:hAnsi="Bookman Old Style"/>
          <w:sz w:val="24"/>
          <w:szCs w:val="24"/>
          <w:lang w:val="en-GB"/>
        </w:rPr>
        <w:t xml:space="preserve">in which </w:t>
      </w:r>
      <w:r w:rsidR="000D0D6F" w:rsidRPr="000D0D6F">
        <w:rPr>
          <w:rFonts w:ascii="Bookman Old Style" w:hAnsi="Bookman Old Style"/>
          <w:sz w:val="24"/>
          <w:szCs w:val="24"/>
          <w:lang w:val="en-GB"/>
        </w:rPr>
        <w:t xml:space="preserve">the pressures of publicity force </w:t>
      </w:r>
      <w:r w:rsidR="00BD7232">
        <w:rPr>
          <w:rFonts w:ascii="Bookman Old Style" w:hAnsi="Bookman Old Style"/>
          <w:sz w:val="24"/>
          <w:szCs w:val="24"/>
          <w:lang w:val="en-GB"/>
        </w:rPr>
        <w:t xml:space="preserve">the </w:t>
      </w:r>
      <w:r w:rsidR="000D0D6F" w:rsidRPr="000D0D6F">
        <w:rPr>
          <w:rFonts w:ascii="Bookman Old Style" w:hAnsi="Bookman Old Style"/>
          <w:sz w:val="24"/>
          <w:szCs w:val="24"/>
          <w:lang w:val="en-GB"/>
        </w:rPr>
        <w:t xml:space="preserve">actors to </w:t>
      </w:r>
      <w:r w:rsidR="00BD7232">
        <w:rPr>
          <w:rFonts w:ascii="Bookman Old Style" w:hAnsi="Bookman Old Style"/>
          <w:sz w:val="24"/>
          <w:szCs w:val="24"/>
          <w:lang w:val="en-GB"/>
        </w:rPr>
        <w:t xml:space="preserve">produce </w:t>
      </w:r>
      <w:r w:rsidR="00BD7232">
        <w:rPr>
          <w:rFonts w:ascii="Bookman Old Style" w:hAnsi="Bookman Old Style"/>
          <w:sz w:val="24"/>
          <w:szCs w:val="24"/>
          <w:lang w:val="en-GB"/>
        </w:rPr>
        <w:lastRenderedPageBreak/>
        <w:t>justifications that they do not sincerely believe</w:t>
      </w:r>
      <w:r w:rsidR="000D0D6F" w:rsidRPr="000D0D6F">
        <w:rPr>
          <w:rFonts w:ascii="Bookman Old Style" w:hAnsi="Bookman Old Style"/>
          <w:sz w:val="24"/>
          <w:szCs w:val="24"/>
          <w:lang w:val="en-GB"/>
        </w:rPr>
        <w:t xml:space="preserve">. </w:t>
      </w:r>
      <w:r w:rsidR="00BD7232">
        <w:rPr>
          <w:rFonts w:ascii="Bookman Old Style" w:hAnsi="Bookman Old Style"/>
          <w:sz w:val="24"/>
          <w:szCs w:val="24"/>
          <w:lang w:val="en-GB"/>
        </w:rPr>
        <w:t>Because</w:t>
      </w:r>
      <w:r w:rsidR="000D0D6F" w:rsidRPr="000D0D6F">
        <w:rPr>
          <w:rFonts w:ascii="Bookman Old Style" w:hAnsi="Bookman Old Style"/>
          <w:sz w:val="24"/>
          <w:szCs w:val="24"/>
          <w:lang w:val="en-GB"/>
        </w:rPr>
        <w:t xml:space="preserve"> the norms of public debat</w:t>
      </w:r>
      <w:r w:rsidR="00BD7232">
        <w:rPr>
          <w:rFonts w:ascii="Bookman Old Style" w:hAnsi="Bookman Old Style"/>
          <w:sz w:val="24"/>
          <w:szCs w:val="24"/>
          <w:lang w:val="en-GB"/>
        </w:rPr>
        <w:t>e</w:t>
      </w:r>
      <w:r w:rsidR="000D0D6F" w:rsidRPr="000D0D6F">
        <w:rPr>
          <w:rFonts w:ascii="Bookman Old Style" w:hAnsi="Bookman Old Style"/>
          <w:sz w:val="24"/>
          <w:szCs w:val="24"/>
          <w:lang w:val="en-GB"/>
        </w:rPr>
        <w:t xml:space="preserve"> in Western democracies generally value reasoned argument but not explicit respect for the political opponent, strategic actors will use strategies</w:t>
      </w:r>
      <w:r w:rsidR="00BD7232">
        <w:rPr>
          <w:rFonts w:ascii="Bookman Old Style" w:hAnsi="Bookman Old Style"/>
          <w:sz w:val="24"/>
          <w:szCs w:val="24"/>
          <w:lang w:val="en-GB"/>
        </w:rPr>
        <w:t xml:space="preserve"> that mix </w:t>
      </w:r>
      <w:r w:rsidR="0088735A">
        <w:rPr>
          <w:rFonts w:ascii="Bookman Old Style" w:hAnsi="Bookman Old Style"/>
          <w:sz w:val="24"/>
          <w:szCs w:val="24"/>
          <w:lang w:val="en-GB"/>
        </w:rPr>
        <w:t>justification and disrespect</w:t>
      </w:r>
      <w:r w:rsidR="000D0D6F" w:rsidRPr="000D0D6F">
        <w:rPr>
          <w:rFonts w:ascii="Bookman Old Style" w:hAnsi="Bookman Old Style"/>
          <w:sz w:val="24"/>
          <w:szCs w:val="24"/>
          <w:lang w:val="en-GB"/>
        </w:rPr>
        <w:t>.</w:t>
      </w:r>
    </w:p>
    <w:p w14:paraId="374FC40C" w14:textId="0A20D1CF" w:rsidR="00E53BFA" w:rsidRPr="00052B4F" w:rsidRDefault="00E53BFA" w:rsidP="00812839">
      <w:pPr>
        <w:pStyle w:val="NurText"/>
        <w:jc w:val="both"/>
        <w:rPr>
          <w:rFonts w:ascii="Bookman Old Style" w:hAnsi="Bookman Old Style"/>
          <w:sz w:val="24"/>
          <w:szCs w:val="24"/>
          <w:lang w:val="en-GB"/>
        </w:rPr>
      </w:pPr>
    </w:p>
    <w:p w14:paraId="1A669A1C" w14:textId="5260A5FA" w:rsidR="002E6811" w:rsidRPr="002E6811" w:rsidRDefault="00E53BFA" w:rsidP="00A303F5">
      <w:pPr>
        <w:pStyle w:val="NurText"/>
        <w:jc w:val="both"/>
        <w:rPr>
          <w:rFonts w:ascii="Bookman Old Style" w:hAnsi="Bookman Old Style"/>
          <w:sz w:val="24"/>
          <w:szCs w:val="24"/>
          <w:lang w:val="en-GB"/>
        </w:rPr>
      </w:pPr>
      <w:r>
        <w:rPr>
          <w:rFonts w:ascii="Bookman Old Style" w:hAnsi="Bookman Old Style"/>
          <w:sz w:val="24"/>
          <w:szCs w:val="24"/>
          <w:lang w:val="en-GB"/>
        </w:rPr>
        <w:t>Fourth</w:t>
      </w:r>
      <w:r w:rsidR="00052B4F">
        <w:rPr>
          <w:rFonts w:ascii="Bookman Old Style" w:hAnsi="Bookman Old Style"/>
          <w:sz w:val="24"/>
          <w:szCs w:val="24"/>
          <w:lang w:val="en-GB"/>
        </w:rPr>
        <w:t xml:space="preserve">, </w:t>
      </w:r>
      <w:r w:rsidR="008F70C6">
        <w:rPr>
          <w:rFonts w:ascii="Bookman Old Style" w:hAnsi="Bookman Old Style"/>
          <w:sz w:val="24"/>
          <w:szCs w:val="24"/>
          <w:lang w:val="en-GB"/>
        </w:rPr>
        <w:t xml:space="preserve">empirical </w:t>
      </w:r>
      <w:r w:rsidR="00052B4F">
        <w:rPr>
          <w:rFonts w:ascii="Bookman Old Style" w:hAnsi="Bookman Old Style"/>
          <w:sz w:val="24"/>
          <w:szCs w:val="24"/>
          <w:lang w:val="en-GB"/>
        </w:rPr>
        <w:t xml:space="preserve">research shows that </w:t>
      </w:r>
      <w:r w:rsidR="00F43953">
        <w:rPr>
          <w:rFonts w:ascii="Bookman Old Style" w:hAnsi="Bookman Old Style"/>
          <w:sz w:val="24"/>
          <w:szCs w:val="24"/>
          <w:lang w:val="en-GB"/>
        </w:rPr>
        <w:t xml:space="preserve">classic </w:t>
      </w:r>
      <w:r w:rsidR="00052B4F">
        <w:rPr>
          <w:rFonts w:ascii="Bookman Old Style" w:hAnsi="Bookman Old Style"/>
          <w:sz w:val="24"/>
          <w:szCs w:val="24"/>
          <w:lang w:val="en-GB"/>
        </w:rPr>
        <w:t xml:space="preserve">deliberation in politics is </w:t>
      </w:r>
      <w:r w:rsidR="00024260">
        <w:rPr>
          <w:rFonts w:ascii="Bookman Old Style" w:hAnsi="Bookman Old Style"/>
          <w:sz w:val="24"/>
          <w:szCs w:val="24"/>
          <w:lang w:val="en-GB"/>
        </w:rPr>
        <w:t xml:space="preserve">highly </w:t>
      </w:r>
      <w:r w:rsidR="00067A3E">
        <w:rPr>
          <w:rFonts w:ascii="Bookman Old Style" w:hAnsi="Bookman Old Style"/>
          <w:sz w:val="24"/>
          <w:szCs w:val="24"/>
          <w:lang w:val="en-GB"/>
        </w:rPr>
        <w:t>context-bound</w:t>
      </w:r>
      <w:r w:rsidR="007E7871">
        <w:rPr>
          <w:rFonts w:ascii="Bookman Old Style" w:hAnsi="Bookman Old Style"/>
          <w:sz w:val="24"/>
          <w:szCs w:val="24"/>
          <w:lang w:val="en-GB"/>
        </w:rPr>
        <w:t>, with the conditions of good deliberation (</w:t>
      </w:r>
      <w:r w:rsidR="00D259D0" w:rsidRPr="002E6811">
        <w:rPr>
          <w:rFonts w:ascii="Bookman Old Style" w:hAnsi="Bookman Old Style"/>
          <w:sz w:val="24"/>
          <w:szCs w:val="24"/>
          <w:lang w:val="en-GB"/>
        </w:rPr>
        <w:t xml:space="preserve">a </w:t>
      </w:r>
      <w:r w:rsidR="002E6811" w:rsidRPr="002E6811">
        <w:rPr>
          <w:rFonts w:ascii="Bookman Old Style" w:hAnsi="Bookman Old Style"/>
          <w:sz w:val="24"/>
          <w:szCs w:val="24"/>
          <w:lang w:val="en-GB"/>
        </w:rPr>
        <w:t xml:space="preserve">less polarized issue </w:t>
      </w:r>
      <w:r w:rsidR="0088735A">
        <w:rPr>
          <w:rFonts w:ascii="Bookman Old Style" w:hAnsi="Bookman Old Style"/>
          <w:sz w:val="24"/>
          <w:szCs w:val="24"/>
          <w:lang w:val="en-GB"/>
        </w:rPr>
        <w:t>debate</w:t>
      </w:r>
      <w:r w:rsidR="002E6811" w:rsidRPr="002E6811">
        <w:rPr>
          <w:rFonts w:ascii="Bookman Old Style" w:hAnsi="Bookman Old Style"/>
          <w:sz w:val="24"/>
          <w:szCs w:val="24"/>
          <w:lang w:val="en-GB"/>
        </w:rPr>
        <w:t xml:space="preserve"> in a second chamber of a consensus system behind closed doors</w:t>
      </w:r>
      <w:r w:rsidR="007E7871">
        <w:rPr>
          <w:rFonts w:ascii="Bookman Old Style" w:hAnsi="Bookman Old Style"/>
          <w:sz w:val="24"/>
          <w:szCs w:val="24"/>
          <w:lang w:val="en-GB"/>
        </w:rPr>
        <w:t xml:space="preserve">) representing relatively </w:t>
      </w:r>
      <w:r w:rsidR="0088735A">
        <w:rPr>
          <w:rFonts w:ascii="Bookman Old Style" w:hAnsi="Bookman Old Style"/>
          <w:sz w:val="24"/>
          <w:szCs w:val="24"/>
          <w:lang w:val="en-GB"/>
        </w:rPr>
        <w:t>rare conditions</w:t>
      </w:r>
      <w:r w:rsidR="007E7871">
        <w:rPr>
          <w:rFonts w:ascii="Bookman Old Style" w:hAnsi="Bookman Old Style"/>
          <w:sz w:val="24"/>
          <w:szCs w:val="24"/>
          <w:lang w:val="en-GB"/>
        </w:rPr>
        <w:t xml:space="preserve">.  If this is the case, </w:t>
      </w:r>
      <w:r w:rsidR="000A3C2B">
        <w:rPr>
          <w:rFonts w:ascii="Bookman Old Style" w:hAnsi="Bookman Old Style"/>
          <w:sz w:val="24"/>
          <w:szCs w:val="24"/>
          <w:lang w:val="en-GB"/>
        </w:rPr>
        <w:t>political</w:t>
      </w:r>
      <w:r w:rsidR="00C60781">
        <w:rPr>
          <w:rFonts w:ascii="Bookman Old Style" w:hAnsi="Bookman Old Style"/>
          <w:sz w:val="24"/>
          <w:szCs w:val="24"/>
          <w:lang w:val="en-GB"/>
        </w:rPr>
        <w:t xml:space="preserve"> deliberation </w:t>
      </w:r>
      <w:r w:rsidR="007E7871">
        <w:rPr>
          <w:rFonts w:ascii="Bookman Old Style" w:hAnsi="Bookman Old Style"/>
          <w:sz w:val="24"/>
          <w:szCs w:val="24"/>
          <w:lang w:val="en-GB"/>
        </w:rPr>
        <w:t xml:space="preserve">would be so unlikely as to </w:t>
      </w:r>
      <w:r w:rsidR="002E6811" w:rsidRPr="002E6811">
        <w:rPr>
          <w:rFonts w:ascii="Bookman Old Style" w:hAnsi="Bookman Old Style"/>
          <w:sz w:val="24"/>
          <w:szCs w:val="24"/>
          <w:lang w:val="en-GB"/>
        </w:rPr>
        <w:t>lo</w:t>
      </w:r>
      <w:r w:rsidR="0088735A">
        <w:rPr>
          <w:rFonts w:ascii="Bookman Old Style" w:hAnsi="Bookman Old Style"/>
          <w:sz w:val="24"/>
          <w:szCs w:val="24"/>
          <w:lang w:val="en-GB"/>
        </w:rPr>
        <w:t xml:space="preserve">se its real world significance. </w:t>
      </w:r>
      <w:r w:rsidR="007E7871">
        <w:rPr>
          <w:rFonts w:ascii="Bookman Old Style" w:hAnsi="Bookman Old Style"/>
          <w:sz w:val="24"/>
          <w:szCs w:val="24"/>
          <w:lang w:val="en-GB"/>
        </w:rPr>
        <w:t>A</w:t>
      </w:r>
      <w:r w:rsidR="0088735A">
        <w:rPr>
          <w:rFonts w:ascii="Bookman Old Style" w:hAnsi="Bookman Old Style"/>
          <w:sz w:val="24"/>
          <w:szCs w:val="24"/>
          <w:lang w:val="en-GB"/>
        </w:rPr>
        <w:t xml:space="preserve"> deliberative lens on politics </w:t>
      </w:r>
      <w:r w:rsidR="007E7871">
        <w:rPr>
          <w:rFonts w:ascii="Bookman Old Style" w:hAnsi="Bookman Old Style"/>
          <w:sz w:val="24"/>
          <w:szCs w:val="24"/>
          <w:lang w:val="en-GB"/>
        </w:rPr>
        <w:t xml:space="preserve">might be </w:t>
      </w:r>
      <w:r w:rsidR="007F6B17">
        <w:rPr>
          <w:rFonts w:ascii="Bookman Old Style" w:hAnsi="Bookman Old Style"/>
          <w:sz w:val="24"/>
          <w:szCs w:val="24"/>
          <w:lang w:val="en-GB"/>
        </w:rPr>
        <w:t xml:space="preserve">misplaced when </w:t>
      </w:r>
      <w:r w:rsidR="0022027B">
        <w:rPr>
          <w:rFonts w:ascii="Bookman Old Style" w:hAnsi="Bookman Old Style"/>
          <w:sz w:val="24"/>
          <w:szCs w:val="24"/>
          <w:lang w:val="en-GB"/>
        </w:rPr>
        <w:t xml:space="preserve">we </w:t>
      </w:r>
      <w:r w:rsidR="007F6B17">
        <w:rPr>
          <w:rFonts w:ascii="Bookman Old Style" w:hAnsi="Bookman Old Style"/>
          <w:sz w:val="24"/>
          <w:szCs w:val="24"/>
          <w:lang w:val="en-GB"/>
        </w:rPr>
        <w:t xml:space="preserve">consider </w:t>
      </w:r>
      <w:r w:rsidR="00381B8C">
        <w:rPr>
          <w:rFonts w:ascii="Bookman Old Style" w:hAnsi="Bookman Old Style"/>
          <w:sz w:val="24"/>
          <w:szCs w:val="24"/>
          <w:lang w:val="en-GB"/>
        </w:rPr>
        <w:t>´</w:t>
      </w:r>
      <w:r w:rsidR="004633E0">
        <w:rPr>
          <w:rFonts w:ascii="Bookman Old Style" w:hAnsi="Bookman Old Style"/>
          <w:sz w:val="24"/>
          <w:szCs w:val="24"/>
          <w:lang w:val="en-GB"/>
        </w:rPr>
        <w:t>normal conditions</w:t>
      </w:r>
      <w:r w:rsidR="00381B8C">
        <w:rPr>
          <w:rFonts w:ascii="Bookman Old Style" w:hAnsi="Bookman Old Style"/>
          <w:sz w:val="24"/>
          <w:szCs w:val="24"/>
          <w:lang w:val="en-GB"/>
        </w:rPr>
        <w:t>´</w:t>
      </w:r>
      <w:r w:rsidR="004633E0">
        <w:rPr>
          <w:rFonts w:ascii="Bookman Old Style" w:hAnsi="Bookman Old Style"/>
          <w:sz w:val="24"/>
          <w:szCs w:val="24"/>
          <w:lang w:val="en-GB"/>
        </w:rPr>
        <w:t xml:space="preserve"> of politics, namely</w:t>
      </w:r>
      <w:r w:rsidR="007F6B17">
        <w:rPr>
          <w:rFonts w:ascii="Bookman Old Style" w:hAnsi="Bookman Old Style"/>
          <w:sz w:val="24"/>
          <w:szCs w:val="24"/>
          <w:lang w:val="en-GB"/>
        </w:rPr>
        <w:t xml:space="preserve"> strong</w:t>
      </w:r>
      <w:r w:rsidR="004633E0">
        <w:rPr>
          <w:rFonts w:ascii="Bookman Old Style" w:hAnsi="Bookman Old Style"/>
          <w:sz w:val="24"/>
          <w:szCs w:val="24"/>
          <w:lang w:val="en-GB"/>
        </w:rPr>
        <w:t xml:space="preserve"> partisan competition </w:t>
      </w:r>
      <w:r w:rsidR="007F6B17">
        <w:rPr>
          <w:rFonts w:ascii="Bookman Old Style" w:hAnsi="Bookman Old Style"/>
          <w:sz w:val="24"/>
          <w:szCs w:val="24"/>
          <w:lang w:val="en-GB"/>
        </w:rPr>
        <w:t xml:space="preserve">and </w:t>
      </w:r>
      <w:r w:rsidR="007262B2">
        <w:rPr>
          <w:rFonts w:ascii="Bookman Old Style" w:hAnsi="Bookman Old Style"/>
          <w:sz w:val="24"/>
          <w:szCs w:val="24"/>
          <w:lang w:val="en-GB"/>
        </w:rPr>
        <w:t>high issue polarization.</w:t>
      </w:r>
    </w:p>
    <w:p w14:paraId="7DA3B2DC" w14:textId="77777777" w:rsidR="00CC5912" w:rsidRPr="00F73494" w:rsidRDefault="00CC5912" w:rsidP="00A303F5">
      <w:pPr>
        <w:pStyle w:val="NurText"/>
        <w:jc w:val="both"/>
        <w:rPr>
          <w:rFonts w:ascii="Bookman Old Style" w:hAnsi="Bookman Old Style"/>
          <w:sz w:val="24"/>
          <w:szCs w:val="24"/>
          <w:lang w:val="en-GB"/>
        </w:rPr>
      </w:pPr>
    </w:p>
    <w:p w14:paraId="2189F524" w14:textId="7C40B5FF" w:rsidR="00DC0E49" w:rsidRDefault="00E53BFA" w:rsidP="007E7E0A">
      <w:pPr>
        <w:pStyle w:val="NurText"/>
        <w:jc w:val="both"/>
        <w:rPr>
          <w:rFonts w:ascii="Bookman Old Style" w:hAnsi="Bookman Old Style"/>
          <w:sz w:val="24"/>
          <w:szCs w:val="24"/>
          <w:lang w:val="en-GB"/>
        </w:rPr>
      </w:pPr>
      <w:r>
        <w:rPr>
          <w:rFonts w:ascii="Bookman Old Style" w:hAnsi="Bookman Old Style"/>
          <w:sz w:val="24"/>
          <w:szCs w:val="24"/>
          <w:lang w:val="en-GB"/>
        </w:rPr>
        <w:t>Fifth</w:t>
      </w:r>
      <w:r w:rsidR="00E813E0">
        <w:rPr>
          <w:rFonts w:ascii="Bookman Old Style" w:hAnsi="Bookman Old Style"/>
          <w:sz w:val="24"/>
          <w:szCs w:val="24"/>
          <w:lang w:val="en-GB"/>
        </w:rPr>
        <w:t xml:space="preserve">, </w:t>
      </w:r>
      <w:r w:rsidR="0010545A" w:rsidRPr="00A303F5">
        <w:rPr>
          <w:rFonts w:ascii="Bookman Old Style" w:hAnsi="Bookman Old Style"/>
          <w:sz w:val="24"/>
          <w:szCs w:val="24"/>
          <w:lang w:val="en-GB"/>
        </w:rPr>
        <w:t xml:space="preserve">the </w:t>
      </w:r>
      <w:r w:rsidR="007E7871">
        <w:rPr>
          <w:rFonts w:ascii="Bookman Old Style" w:hAnsi="Bookman Old Style"/>
          <w:sz w:val="24"/>
          <w:szCs w:val="24"/>
          <w:lang w:val="en-GB"/>
        </w:rPr>
        <w:t xml:space="preserve">conditions </w:t>
      </w:r>
      <w:r w:rsidR="0010545A" w:rsidRPr="00A303F5">
        <w:rPr>
          <w:rFonts w:ascii="Bookman Old Style" w:hAnsi="Bookman Old Style"/>
          <w:sz w:val="24"/>
          <w:szCs w:val="24"/>
          <w:lang w:val="en-GB"/>
        </w:rPr>
        <w:t xml:space="preserve">for </w:t>
      </w:r>
      <w:r w:rsidR="007E7871">
        <w:rPr>
          <w:rFonts w:ascii="Bookman Old Style" w:hAnsi="Bookman Old Style"/>
          <w:sz w:val="24"/>
          <w:szCs w:val="24"/>
          <w:lang w:val="en-GB"/>
        </w:rPr>
        <w:t xml:space="preserve">good </w:t>
      </w:r>
      <w:r w:rsidR="0010545A" w:rsidRPr="00A303F5">
        <w:rPr>
          <w:rFonts w:ascii="Bookman Old Style" w:hAnsi="Bookman Old Style"/>
          <w:sz w:val="24"/>
          <w:szCs w:val="24"/>
          <w:lang w:val="en-GB"/>
        </w:rPr>
        <w:t>par</w:t>
      </w:r>
      <w:r w:rsidR="007638BB" w:rsidRPr="00A303F5">
        <w:rPr>
          <w:rFonts w:ascii="Bookman Old Style" w:hAnsi="Bookman Old Style"/>
          <w:sz w:val="24"/>
          <w:szCs w:val="24"/>
          <w:lang w:val="en-GB"/>
        </w:rPr>
        <w:t xml:space="preserve">liamentary deliberation create </w:t>
      </w:r>
      <w:r w:rsidR="00057078">
        <w:rPr>
          <w:rFonts w:ascii="Bookman Old Style" w:hAnsi="Bookman Old Style"/>
          <w:sz w:val="24"/>
          <w:szCs w:val="24"/>
          <w:lang w:val="en-GB"/>
        </w:rPr>
        <w:t xml:space="preserve">a challenge for </w:t>
      </w:r>
      <w:r w:rsidR="007E7871">
        <w:rPr>
          <w:rFonts w:ascii="Bookman Old Style" w:hAnsi="Bookman Old Style"/>
          <w:sz w:val="24"/>
          <w:szCs w:val="24"/>
          <w:lang w:val="en-GB"/>
        </w:rPr>
        <w:t>the two other</w:t>
      </w:r>
      <w:r w:rsidR="00B72447">
        <w:rPr>
          <w:rFonts w:ascii="Bookman Old Style" w:hAnsi="Bookman Old Style"/>
          <w:sz w:val="24"/>
          <w:szCs w:val="24"/>
          <w:lang w:val="en-GB"/>
        </w:rPr>
        <w:t xml:space="preserve"> democratic goods</w:t>
      </w:r>
      <w:r w:rsidR="007E7871">
        <w:rPr>
          <w:rFonts w:ascii="Bookman Old Style" w:hAnsi="Bookman Old Style"/>
          <w:sz w:val="24"/>
          <w:szCs w:val="24"/>
          <w:lang w:val="en-GB"/>
        </w:rPr>
        <w:t xml:space="preserve"> of </w:t>
      </w:r>
      <w:r w:rsidR="00B72447">
        <w:rPr>
          <w:rFonts w:ascii="Bookman Old Style" w:hAnsi="Bookman Old Style"/>
          <w:sz w:val="24"/>
          <w:szCs w:val="24"/>
          <w:lang w:val="en-GB"/>
        </w:rPr>
        <w:t xml:space="preserve">responsiveness and </w:t>
      </w:r>
      <w:r w:rsidR="0010545A" w:rsidRPr="00A303F5">
        <w:rPr>
          <w:rFonts w:ascii="Bookman Old Style" w:hAnsi="Bookman Old Style"/>
          <w:sz w:val="24"/>
          <w:szCs w:val="24"/>
          <w:lang w:val="en-GB"/>
        </w:rPr>
        <w:t xml:space="preserve">accountability. As </w:t>
      </w:r>
      <w:r w:rsidR="00BF4EE7">
        <w:rPr>
          <w:rFonts w:ascii="Bookman Old Style" w:hAnsi="Bookman Old Style"/>
          <w:sz w:val="24"/>
          <w:szCs w:val="24"/>
          <w:lang w:val="en-GB"/>
        </w:rPr>
        <w:t xml:space="preserve">Gerry </w:t>
      </w:r>
      <w:r w:rsidR="0010545A" w:rsidRPr="00A303F5">
        <w:rPr>
          <w:rFonts w:ascii="Bookman Old Style" w:hAnsi="Bookman Old Style"/>
          <w:sz w:val="24"/>
          <w:szCs w:val="24"/>
          <w:lang w:val="en-GB"/>
        </w:rPr>
        <w:t>Mackie has noted: “It is worrisome that each of the discourse-improving institutions is also one that reduces accountability of representatives to the citizenry (it’s harder to know who to blame in a consensus coalition, in a presidential regime, and in a system of closed meetings, and the political elite can collude against the population).”</w:t>
      </w:r>
      <w:r w:rsidR="00ED6D92">
        <w:rPr>
          <w:rStyle w:val="Endnotenzeichen"/>
          <w:rFonts w:ascii="Bookman Old Style" w:hAnsi="Bookman Old Style"/>
          <w:sz w:val="24"/>
          <w:szCs w:val="24"/>
          <w:lang w:val="en-GB"/>
        </w:rPr>
        <w:endnoteReference w:id="9"/>
      </w:r>
      <w:r w:rsidR="0010545A" w:rsidRPr="00A303F5">
        <w:rPr>
          <w:rFonts w:ascii="Bookman Old Style" w:hAnsi="Bookman Old Style"/>
          <w:sz w:val="24"/>
          <w:szCs w:val="24"/>
          <w:lang w:val="en-GB"/>
        </w:rPr>
        <w:t xml:space="preserve"> </w:t>
      </w:r>
      <w:r w:rsidR="007E7871">
        <w:rPr>
          <w:rFonts w:ascii="Bookman Old Style" w:hAnsi="Bookman Old Style"/>
          <w:sz w:val="24"/>
          <w:szCs w:val="24"/>
          <w:lang w:val="en-GB"/>
        </w:rPr>
        <w:t>I</w:t>
      </w:r>
      <w:r w:rsidR="00AB2999" w:rsidRPr="00A303F5">
        <w:rPr>
          <w:rFonts w:ascii="Bookman Old Style" w:hAnsi="Bookman Old Style"/>
          <w:sz w:val="24"/>
          <w:szCs w:val="24"/>
          <w:lang w:val="en-GB"/>
        </w:rPr>
        <w:t>nstitutionalizing more deliberative politics in legislatures</w:t>
      </w:r>
      <w:r w:rsidR="00987661" w:rsidRPr="00A303F5">
        <w:rPr>
          <w:rFonts w:ascii="Bookman Old Style" w:hAnsi="Bookman Old Style"/>
          <w:sz w:val="24"/>
          <w:szCs w:val="24"/>
          <w:lang w:val="en-GB"/>
        </w:rPr>
        <w:t xml:space="preserve"> seems to imply</w:t>
      </w:r>
      <w:r w:rsidR="00AB2999" w:rsidRPr="00A303F5">
        <w:rPr>
          <w:rFonts w:ascii="Bookman Old Style" w:hAnsi="Bookman Old Style"/>
          <w:sz w:val="24"/>
          <w:szCs w:val="24"/>
          <w:lang w:val="en-GB"/>
        </w:rPr>
        <w:t xml:space="preserve"> a return to “old parliamentarism”</w:t>
      </w:r>
      <w:r w:rsidR="007E7871">
        <w:rPr>
          <w:rFonts w:ascii="Bookman Old Style" w:hAnsi="Bookman Old Style"/>
          <w:sz w:val="24"/>
          <w:szCs w:val="24"/>
          <w:lang w:val="en-GB"/>
        </w:rPr>
        <w:t>,</w:t>
      </w:r>
      <w:r w:rsidR="00B252BA">
        <w:rPr>
          <w:rStyle w:val="Endnotenzeichen"/>
          <w:rFonts w:ascii="Bookman Old Style" w:hAnsi="Bookman Old Style"/>
          <w:sz w:val="24"/>
          <w:szCs w:val="24"/>
          <w:lang w:val="en-GB"/>
        </w:rPr>
        <w:endnoteReference w:id="10"/>
      </w:r>
      <w:r w:rsidR="00AB2999" w:rsidRPr="00A303F5">
        <w:rPr>
          <w:rFonts w:ascii="Bookman Old Style" w:hAnsi="Bookman Old Style"/>
          <w:sz w:val="24"/>
          <w:szCs w:val="24"/>
          <w:lang w:val="en-GB"/>
        </w:rPr>
        <w:t xml:space="preserve"> </w:t>
      </w:r>
      <w:r w:rsidR="007E7871">
        <w:rPr>
          <w:rFonts w:ascii="Bookman Old Style" w:hAnsi="Bookman Old Style"/>
          <w:sz w:val="24"/>
          <w:szCs w:val="24"/>
          <w:lang w:val="en-GB"/>
        </w:rPr>
        <w:t>with</w:t>
      </w:r>
      <w:r w:rsidR="00AB2999" w:rsidRPr="00A303F5">
        <w:rPr>
          <w:rFonts w:ascii="Bookman Old Style" w:hAnsi="Bookman Old Style"/>
          <w:sz w:val="24"/>
          <w:szCs w:val="24"/>
          <w:lang w:val="en-GB"/>
        </w:rPr>
        <w:t xml:space="preserve"> a </w:t>
      </w:r>
      <w:r w:rsidR="00987661" w:rsidRPr="00A303F5">
        <w:rPr>
          <w:rFonts w:ascii="Bookman Old Style" w:hAnsi="Bookman Old Style"/>
          <w:sz w:val="24"/>
          <w:szCs w:val="24"/>
          <w:lang w:val="en-GB"/>
        </w:rPr>
        <w:t>pre</w:t>
      </w:r>
      <w:r w:rsidR="008F70C6">
        <w:rPr>
          <w:rFonts w:ascii="Bookman Old Style" w:hAnsi="Bookman Old Style"/>
          <w:sz w:val="24"/>
          <w:szCs w:val="24"/>
          <w:lang w:val="en-GB"/>
        </w:rPr>
        <w:t>-</w:t>
      </w:r>
      <w:r w:rsidR="00987661" w:rsidRPr="00A303F5">
        <w:rPr>
          <w:rFonts w:ascii="Bookman Old Style" w:hAnsi="Bookman Old Style"/>
          <w:sz w:val="24"/>
          <w:szCs w:val="24"/>
          <w:lang w:val="en-GB"/>
        </w:rPr>
        <w:t>modern “</w:t>
      </w:r>
      <w:r w:rsidR="00AB2999" w:rsidRPr="00A303F5">
        <w:rPr>
          <w:rFonts w:ascii="Bookman Old Style" w:hAnsi="Bookman Old Style"/>
          <w:sz w:val="24"/>
          <w:szCs w:val="24"/>
          <w:lang w:val="en-GB"/>
        </w:rPr>
        <w:t>trustee</w:t>
      </w:r>
      <w:r w:rsidR="00987661" w:rsidRPr="00A303F5">
        <w:rPr>
          <w:rFonts w:ascii="Bookman Old Style" w:hAnsi="Bookman Old Style"/>
          <w:sz w:val="24"/>
          <w:szCs w:val="24"/>
          <w:lang w:val="en-GB"/>
        </w:rPr>
        <w:t>”</w:t>
      </w:r>
      <w:r w:rsidR="00AB2999" w:rsidRPr="00A303F5">
        <w:rPr>
          <w:rFonts w:ascii="Bookman Old Style" w:hAnsi="Bookman Old Style"/>
          <w:sz w:val="24"/>
          <w:szCs w:val="24"/>
          <w:lang w:val="en-GB"/>
        </w:rPr>
        <w:t xml:space="preserve"> model of representation</w:t>
      </w:r>
      <w:r w:rsidR="008F70C6">
        <w:rPr>
          <w:rFonts w:ascii="Bookman Old Style" w:hAnsi="Bookman Old Style"/>
          <w:sz w:val="24"/>
          <w:szCs w:val="24"/>
          <w:lang w:val="en-GB"/>
        </w:rPr>
        <w:t xml:space="preserve"> </w:t>
      </w:r>
      <w:r w:rsidR="007E7871">
        <w:rPr>
          <w:rFonts w:ascii="Bookman Old Style" w:hAnsi="Bookman Old Style"/>
          <w:sz w:val="24"/>
          <w:szCs w:val="24"/>
          <w:lang w:val="en-GB"/>
        </w:rPr>
        <w:t>in which</w:t>
      </w:r>
      <w:r w:rsidR="008F70C6">
        <w:rPr>
          <w:rFonts w:ascii="Bookman Old Style" w:hAnsi="Bookman Old Style"/>
          <w:sz w:val="24"/>
          <w:szCs w:val="24"/>
          <w:lang w:val="en-GB"/>
        </w:rPr>
        <w:t xml:space="preserve"> politicians </w:t>
      </w:r>
      <w:r w:rsidR="009D337D">
        <w:rPr>
          <w:rFonts w:ascii="Bookman Old Style" w:hAnsi="Bookman Old Style"/>
          <w:sz w:val="24"/>
          <w:szCs w:val="24"/>
          <w:lang w:val="en-GB"/>
        </w:rPr>
        <w:t xml:space="preserve">have loose links to their constituents and </w:t>
      </w:r>
      <w:r w:rsidR="008F70C6">
        <w:rPr>
          <w:rFonts w:ascii="Bookman Old Style" w:hAnsi="Bookman Old Style"/>
          <w:sz w:val="24"/>
          <w:szCs w:val="24"/>
          <w:lang w:val="en-GB"/>
        </w:rPr>
        <w:t>can freely change their minds on the</w:t>
      </w:r>
      <w:r w:rsidR="007E79B8">
        <w:rPr>
          <w:rFonts w:ascii="Bookman Old Style" w:hAnsi="Bookman Old Style"/>
          <w:sz w:val="24"/>
          <w:szCs w:val="24"/>
          <w:lang w:val="en-GB"/>
        </w:rPr>
        <w:t xml:space="preserve"> basis of the</w:t>
      </w:r>
      <w:r w:rsidR="008F70C6">
        <w:rPr>
          <w:rFonts w:ascii="Bookman Old Style" w:hAnsi="Bookman Old Style"/>
          <w:sz w:val="24"/>
          <w:szCs w:val="24"/>
          <w:lang w:val="en-GB"/>
        </w:rPr>
        <w:t xml:space="preserve"> better argument. </w:t>
      </w:r>
      <w:r w:rsidR="007E7871">
        <w:rPr>
          <w:rFonts w:ascii="Bookman Old Style" w:hAnsi="Bookman Old Style"/>
          <w:sz w:val="24"/>
          <w:szCs w:val="24"/>
          <w:lang w:val="en-GB"/>
        </w:rPr>
        <w:t xml:space="preserve">Yet today, at least in the US, </w:t>
      </w:r>
      <w:r w:rsidR="00987661" w:rsidRPr="00A303F5">
        <w:rPr>
          <w:rFonts w:ascii="Bookman Old Style" w:hAnsi="Bookman Old Style"/>
          <w:sz w:val="24"/>
          <w:szCs w:val="24"/>
          <w:lang w:val="en-GB"/>
        </w:rPr>
        <w:t>a majority of citizens</w:t>
      </w:r>
      <w:r w:rsidR="00061E04" w:rsidRPr="00A303F5">
        <w:rPr>
          <w:rFonts w:ascii="Bookman Old Style" w:hAnsi="Bookman Old Style"/>
          <w:sz w:val="24"/>
          <w:szCs w:val="24"/>
          <w:lang w:val="en-GB"/>
        </w:rPr>
        <w:t xml:space="preserve"> reject</w:t>
      </w:r>
      <w:r w:rsidR="00987661" w:rsidRPr="00A303F5">
        <w:rPr>
          <w:rFonts w:ascii="Bookman Old Style" w:hAnsi="Bookman Old Style"/>
          <w:sz w:val="24"/>
          <w:szCs w:val="24"/>
          <w:lang w:val="en-GB"/>
        </w:rPr>
        <w:t>s</w:t>
      </w:r>
      <w:r w:rsidR="00061E04" w:rsidRPr="00A303F5">
        <w:rPr>
          <w:rFonts w:ascii="Bookman Old Style" w:hAnsi="Bookman Old Style"/>
          <w:sz w:val="24"/>
          <w:szCs w:val="24"/>
          <w:lang w:val="en-GB"/>
        </w:rPr>
        <w:t xml:space="preserve"> the “trustee” model of government and instead prefer</w:t>
      </w:r>
      <w:r w:rsidR="00987661" w:rsidRPr="00A303F5">
        <w:rPr>
          <w:rFonts w:ascii="Bookman Old Style" w:hAnsi="Bookman Old Style"/>
          <w:sz w:val="24"/>
          <w:szCs w:val="24"/>
          <w:lang w:val="en-GB"/>
        </w:rPr>
        <w:t>s</w:t>
      </w:r>
      <w:r w:rsidR="00061E04" w:rsidRPr="00A303F5">
        <w:rPr>
          <w:rFonts w:ascii="Bookman Old Style" w:hAnsi="Bookman Old Style"/>
          <w:sz w:val="24"/>
          <w:szCs w:val="24"/>
          <w:lang w:val="en-GB"/>
        </w:rPr>
        <w:t xml:space="preserve"> strong government responsiveness</w:t>
      </w:r>
      <w:r w:rsidR="007E7871">
        <w:rPr>
          <w:rFonts w:ascii="Bookman Old Style" w:hAnsi="Bookman Old Style"/>
          <w:sz w:val="24"/>
          <w:szCs w:val="24"/>
          <w:lang w:val="en-GB"/>
        </w:rPr>
        <w:t>.</w:t>
      </w:r>
      <w:r w:rsidR="008201C6">
        <w:rPr>
          <w:rStyle w:val="Endnotenzeichen"/>
          <w:rFonts w:ascii="Bookman Old Style" w:hAnsi="Bookman Old Style"/>
          <w:sz w:val="24"/>
          <w:szCs w:val="24"/>
          <w:lang w:val="en-GB"/>
        </w:rPr>
        <w:endnoteReference w:id="11"/>
      </w:r>
      <w:r w:rsidR="00E574F1">
        <w:rPr>
          <w:rFonts w:ascii="Bookman Old Style" w:hAnsi="Bookman Old Style"/>
          <w:sz w:val="24"/>
          <w:szCs w:val="24"/>
          <w:lang w:val="en-GB"/>
        </w:rPr>
        <w:t xml:space="preserve"> </w:t>
      </w:r>
    </w:p>
    <w:p w14:paraId="1B54844D" w14:textId="77777777" w:rsidR="00DC0E49" w:rsidRDefault="00DC0E49" w:rsidP="007E7E0A">
      <w:pPr>
        <w:pStyle w:val="NurText"/>
        <w:jc w:val="both"/>
        <w:rPr>
          <w:rFonts w:ascii="Bookman Old Style" w:hAnsi="Bookman Old Style"/>
          <w:sz w:val="24"/>
          <w:szCs w:val="24"/>
          <w:lang w:val="en-GB"/>
        </w:rPr>
      </w:pPr>
    </w:p>
    <w:p w14:paraId="44F1F751" w14:textId="3482B62B" w:rsidR="00CB2EA4" w:rsidRDefault="00067A3E" w:rsidP="007E7E0A">
      <w:pPr>
        <w:pStyle w:val="NurText"/>
        <w:jc w:val="both"/>
        <w:rPr>
          <w:rFonts w:ascii="Bookman Old Style" w:hAnsi="Bookman Old Style"/>
          <w:sz w:val="24"/>
          <w:szCs w:val="24"/>
          <w:lang w:val="en-GB"/>
        </w:rPr>
      </w:pPr>
      <w:r>
        <w:rPr>
          <w:rFonts w:ascii="Bookman Old Style" w:hAnsi="Bookman Old Style"/>
          <w:sz w:val="24"/>
          <w:szCs w:val="24"/>
          <w:lang w:val="en-GB"/>
        </w:rPr>
        <w:t xml:space="preserve">Taken together, these </w:t>
      </w:r>
      <w:r w:rsidR="00E53BFA">
        <w:rPr>
          <w:rFonts w:ascii="Bookman Old Style" w:hAnsi="Bookman Old Style"/>
          <w:sz w:val="24"/>
          <w:szCs w:val="24"/>
          <w:lang w:val="en-GB"/>
        </w:rPr>
        <w:t>challenges</w:t>
      </w:r>
      <w:r>
        <w:rPr>
          <w:rFonts w:ascii="Bookman Old Style" w:hAnsi="Bookman Old Style"/>
          <w:sz w:val="24"/>
          <w:szCs w:val="24"/>
          <w:lang w:val="en-GB"/>
        </w:rPr>
        <w:t xml:space="preserve"> seem to </w:t>
      </w:r>
      <w:r w:rsidR="007E7871">
        <w:rPr>
          <w:rFonts w:ascii="Bookman Old Style" w:hAnsi="Bookman Old Style"/>
          <w:sz w:val="24"/>
          <w:szCs w:val="24"/>
          <w:lang w:val="en-GB"/>
        </w:rPr>
        <w:t xml:space="preserve">underscore the criticism of deliberation as even a useful ideal for politics. From a </w:t>
      </w:r>
      <w:r w:rsidR="00D63828" w:rsidRPr="00A303F5">
        <w:rPr>
          <w:rFonts w:ascii="Bookman Old Style" w:hAnsi="Bookman Old Style"/>
          <w:sz w:val="24"/>
          <w:szCs w:val="24"/>
          <w:lang w:val="en-GB"/>
        </w:rPr>
        <w:t>“new”</w:t>
      </w:r>
      <w:r w:rsidR="007D0979" w:rsidRPr="00A303F5">
        <w:rPr>
          <w:rFonts w:ascii="Bookman Old Style" w:hAnsi="Bookman Old Style"/>
          <w:sz w:val="24"/>
          <w:szCs w:val="24"/>
          <w:lang w:val="en-GB"/>
        </w:rPr>
        <w:t xml:space="preserve"> </w:t>
      </w:r>
      <w:r w:rsidR="0025163C" w:rsidRPr="00A303F5">
        <w:rPr>
          <w:rFonts w:ascii="Bookman Old Style" w:hAnsi="Bookman Old Style"/>
          <w:sz w:val="24"/>
          <w:szCs w:val="24"/>
          <w:lang w:val="en-GB"/>
        </w:rPr>
        <w:t>deliberati</w:t>
      </w:r>
      <w:r w:rsidR="007E7871">
        <w:rPr>
          <w:rFonts w:ascii="Bookman Old Style" w:hAnsi="Bookman Old Style"/>
          <w:sz w:val="24"/>
          <w:szCs w:val="24"/>
          <w:lang w:val="en-GB"/>
        </w:rPr>
        <w:t>ve perspective</w:t>
      </w:r>
      <w:r w:rsidR="0025163C" w:rsidRPr="00A303F5">
        <w:rPr>
          <w:rFonts w:ascii="Bookman Old Style" w:hAnsi="Bookman Old Style"/>
          <w:sz w:val="24"/>
          <w:szCs w:val="24"/>
          <w:lang w:val="en-GB"/>
        </w:rPr>
        <w:t xml:space="preserve">, </w:t>
      </w:r>
      <w:r w:rsidR="00250004">
        <w:rPr>
          <w:rFonts w:ascii="Bookman Old Style" w:hAnsi="Bookman Old Style"/>
          <w:sz w:val="24"/>
          <w:szCs w:val="24"/>
          <w:lang w:val="en-GB"/>
        </w:rPr>
        <w:t xml:space="preserve">however, </w:t>
      </w:r>
      <w:r w:rsidR="0025163C" w:rsidRPr="00A303F5">
        <w:rPr>
          <w:rFonts w:ascii="Bookman Old Style" w:hAnsi="Bookman Old Style"/>
          <w:sz w:val="24"/>
          <w:szCs w:val="24"/>
          <w:lang w:val="en-GB"/>
        </w:rPr>
        <w:t xml:space="preserve">these </w:t>
      </w:r>
      <w:r w:rsidR="0010545A" w:rsidRPr="00A303F5">
        <w:rPr>
          <w:rFonts w:ascii="Bookman Old Style" w:hAnsi="Bookman Old Style"/>
          <w:sz w:val="24"/>
          <w:szCs w:val="24"/>
          <w:lang w:val="en-GB"/>
        </w:rPr>
        <w:t xml:space="preserve">challenges </w:t>
      </w:r>
      <w:r w:rsidR="007D0979" w:rsidRPr="00A303F5">
        <w:rPr>
          <w:rFonts w:ascii="Bookman Old Style" w:hAnsi="Bookman Old Style"/>
          <w:sz w:val="24"/>
          <w:szCs w:val="24"/>
          <w:lang w:val="en-GB"/>
        </w:rPr>
        <w:t>a</w:t>
      </w:r>
      <w:r w:rsidR="001D51D6" w:rsidRPr="00A303F5">
        <w:rPr>
          <w:rFonts w:ascii="Bookman Old Style" w:hAnsi="Bookman Old Style"/>
          <w:sz w:val="24"/>
          <w:szCs w:val="24"/>
          <w:lang w:val="en-GB"/>
        </w:rPr>
        <w:t xml:space="preserve">ppear </w:t>
      </w:r>
      <w:r w:rsidR="0010545A" w:rsidRPr="00A303F5">
        <w:rPr>
          <w:rFonts w:ascii="Bookman Old Style" w:hAnsi="Bookman Old Style"/>
          <w:sz w:val="24"/>
          <w:szCs w:val="24"/>
          <w:lang w:val="en-GB"/>
        </w:rPr>
        <w:t>in a</w:t>
      </w:r>
      <w:r w:rsidR="004518C1">
        <w:rPr>
          <w:rFonts w:ascii="Bookman Old Style" w:hAnsi="Bookman Old Style"/>
          <w:sz w:val="24"/>
          <w:szCs w:val="24"/>
          <w:lang w:val="en-GB"/>
        </w:rPr>
        <w:t xml:space="preserve"> </w:t>
      </w:r>
      <w:r w:rsidR="0010545A" w:rsidRPr="00A303F5">
        <w:rPr>
          <w:rFonts w:ascii="Bookman Old Style" w:hAnsi="Bookman Old Style"/>
          <w:sz w:val="24"/>
          <w:szCs w:val="24"/>
          <w:lang w:val="en-GB"/>
        </w:rPr>
        <w:t>different light.</w:t>
      </w:r>
      <w:r w:rsidR="0062684D">
        <w:rPr>
          <w:rFonts w:ascii="Bookman Old Style" w:hAnsi="Bookman Old Style"/>
          <w:sz w:val="24"/>
          <w:szCs w:val="24"/>
          <w:lang w:val="en-GB"/>
        </w:rPr>
        <w:t xml:space="preserve"> </w:t>
      </w:r>
    </w:p>
    <w:p w14:paraId="3905E3BE" w14:textId="77777777" w:rsidR="00CB2EA4" w:rsidRDefault="00CB2EA4" w:rsidP="007E7E0A">
      <w:pPr>
        <w:pStyle w:val="NurText"/>
        <w:jc w:val="both"/>
        <w:rPr>
          <w:rFonts w:ascii="Bookman Old Style" w:hAnsi="Bookman Old Style"/>
          <w:sz w:val="24"/>
          <w:szCs w:val="24"/>
          <w:lang w:val="en-GB"/>
        </w:rPr>
      </w:pPr>
    </w:p>
    <w:p w14:paraId="7DA2B09B" w14:textId="525E2442" w:rsidR="00DE0BAD" w:rsidRDefault="00CB2EA4" w:rsidP="007E7E0A">
      <w:pPr>
        <w:pStyle w:val="NurText"/>
        <w:jc w:val="both"/>
        <w:rPr>
          <w:rFonts w:ascii="Bookman Old Style" w:hAnsi="Bookman Old Style"/>
          <w:sz w:val="24"/>
          <w:szCs w:val="24"/>
          <w:lang w:val="en-GB"/>
        </w:rPr>
      </w:pPr>
      <w:r>
        <w:rPr>
          <w:rFonts w:ascii="Bookman Old Style" w:hAnsi="Bookman Old Style"/>
          <w:sz w:val="24"/>
          <w:szCs w:val="24"/>
          <w:lang w:val="en-GB"/>
        </w:rPr>
        <w:t xml:space="preserve">First, </w:t>
      </w:r>
      <w:r w:rsidR="00302BAC" w:rsidRPr="00A303F5">
        <w:rPr>
          <w:rFonts w:ascii="Bookman Old Style" w:hAnsi="Bookman Old Style"/>
          <w:sz w:val="24"/>
          <w:szCs w:val="24"/>
          <w:lang w:val="en-GB"/>
        </w:rPr>
        <w:t xml:space="preserve">we need to clarify </w:t>
      </w:r>
      <w:r w:rsidR="00E574F1">
        <w:rPr>
          <w:rFonts w:ascii="Bookman Old Style" w:hAnsi="Bookman Old Style"/>
          <w:sz w:val="24"/>
          <w:szCs w:val="24"/>
          <w:lang w:val="en-GB"/>
        </w:rPr>
        <w:t>the</w:t>
      </w:r>
      <w:r w:rsidR="00302BAC" w:rsidRPr="00A303F5">
        <w:rPr>
          <w:rFonts w:ascii="Bookman Old Style" w:hAnsi="Bookman Old Style"/>
          <w:sz w:val="24"/>
          <w:szCs w:val="24"/>
          <w:lang w:val="en-GB"/>
        </w:rPr>
        <w:t xml:space="preserve"> go</w:t>
      </w:r>
      <w:r w:rsidR="0009628B" w:rsidRPr="00A303F5">
        <w:rPr>
          <w:rFonts w:ascii="Bookman Old Style" w:hAnsi="Bookman Old Style"/>
          <w:sz w:val="24"/>
          <w:szCs w:val="24"/>
          <w:lang w:val="en-GB"/>
        </w:rPr>
        <w:t xml:space="preserve">als of deliberation </w:t>
      </w:r>
      <w:r w:rsidR="0062684D">
        <w:rPr>
          <w:rFonts w:ascii="Bookman Old Style" w:hAnsi="Bookman Old Style"/>
          <w:sz w:val="24"/>
          <w:szCs w:val="24"/>
          <w:lang w:val="en-GB"/>
        </w:rPr>
        <w:t xml:space="preserve">in </w:t>
      </w:r>
      <w:r w:rsidR="0009628B" w:rsidRPr="00A303F5">
        <w:rPr>
          <w:rFonts w:ascii="Bookman Old Style" w:hAnsi="Bookman Old Style"/>
          <w:sz w:val="24"/>
          <w:szCs w:val="24"/>
          <w:lang w:val="en-GB"/>
        </w:rPr>
        <w:t xml:space="preserve">politics before we specify what qualities we want to see in it. </w:t>
      </w:r>
      <w:r w:rsidR="00F148FD" w:rsidRPr="00A303F5">
        <w:rPr>
          <w:rFonts w:ascii="Bookman Old Style" w:hAnsi="Bookman Old Style"/>
          <w:sz w:val="24"/>
          <w:szCs w:val="24"/>
          <w:lang w:val="en-GB"/>
        </w:rPr>
        <w:t xml:space="preserve">Focusing on legislatures, </w:t>
      </w:r>
      <w:r w:rsidR="00302BAC" w:rsidRPr="00A303F5">
        <w:rPr>
          <w:rFonts w:ascii="Bookman Old Style" w:hAnsi="Bookman Old Style"/>
          <w:sz w:val="24"/>
          <w:szCs w:val="24"/>
          <w:lang w:val="en-GB"/>
        </w:rPr>
        <w:t xml:space="preserve">Mucciaroni and Quirk </w:t>
      </w:r>
      <w:r w:rsidR="00807982">
        <w:rPr>
          <w:rFonts w:ascii="Bookman Old Style" w:hAnsi="Bookman Old Style"/>
          <w:sz w:val="24"/>
          <w:szCs w:val="24"/>
          <w:lang w:val="en-GB"/>
        </w:rPr>
        <w:t>have made a first step in this direction.</w:t>
      </w:r>
      <w:r w:rsidR="00CB698C">
        <w:rPr>
          <w:rStyle w:val="Endnotenzeichen"/>
          <w:rFonts w:ascii="Bookman Old Style" w:hAnsi="Bookman Old Style"/>
          <w:sz w:val="24"/>
          <w:szCs w:val="24"/>
          <w:lang w:val="en-GB"/>
        </w:rPr>
        <w:endnoteReference w:id="12"/>
      </w:r>
      <w:r w:rsidR="00807982">
        <w:rPr>
          <w:rFonts w:ascii="Bookman Old Style" w:hAnsi="Bookman Old Style"/>
          <w:sz w:val="24"/>
          <w:szCs w:val="24"/>
          <w:lang w:val="en-GB"/>
        </w:rPr>
        <w:t xml:space="preserve"> They </w:t>
      </w:r>
      <w:r w:rsidR="0062684D">
        <w:rPr>
          <w:rFonts w:ascii="Bookman Old Style" w:hAnsi="Bookman Old Style"/>
          <w:sz w:val="24"/>
          <w:szCs w:val="24"/>
          <w:lang w:val="en-GB"/>
        </w:rPr>
        <w:t xml:space="preserve">claim </w:t>
      </w:r>
      <w:r w:rsidR="00302BAC" w:rsidRPr="00A303F5">
        <w:rPr>
          <w:rFonts w:ascii="Bookman Old Style" w:hAnsi="Bookman Old Style"/>
          <w:sz w:val="24"/>
          <w:szCs w:val="24"/>
          <w:lang w:val="en-GB"/>
        </w:rPr>
        <w:t xml:space="preserve">that </w:t>
      </w:r>
      <w:r w:rsidR="00302BAC" w:rsidRPr="00F73494">
        <w:rPr>
          <w:rFonts w:ascii="Bookman Old Style" w:hAnsi="Bookman Old Style"/>
          <w:sz w:val="24"/>
          <w:szCs w:val="24"/>
          <w:lang w:val="en-GB"/>
        </w:rPr>
        <w:t xml:space="preserve">the key </w:t>
      </w:r>
      <w:r w:rsidR="00CD175E" w:rsidRPr="00F73494">
        <w:rPr>
          <w:rFonts w:ascii="Bookman Old Style" w:hAnsi="Bookman Old Style"/>
          <w:sz w:val="24"/>
          <w:szCs w:val="24"/>
          <w:lang w:val="en-GB"/>
        </w:rPr>
        <w:t xml:space="preserve">goal of </w:t>
      </w:r>
      <w:r w:rsidR="00302BAC" w:rsidRPr="00F73494">
        <w:rPr>
          <w:rFonts w:ascii="Bookman Old Style" w:hAnsi="Bookman Old Style"/>
          <w:sz w:val="24"/>
          <w:szCs w:val="24"/>
          <w:lang w:val="en-GB"/>
        </w:rPr>
        <w:t>parliamentary debate should be the substantive consideration of policy issues and the related informational quality of a debate rather t</w:t>
      </w:r>
      <w:r w:rsidR="00D7169E" w:rsidRPr="00F73494">
        <w:rPr>
          <w:rFonts w:ascii="Bookman Old Style" w:hAnsi="Bookman Old Style"/>
          <w:sz w:val="24"/>
          <w:szCs w:val="24"/>
          <w:lang w:val="en-GB"/>
        </w:rPr>
        <w:t xml:space="preserve">han </w:t>
      </w:r>
      <w:r w:rsidR="00302BAC" w:rsidRPr="00F73494">
        <w:rPr>
          <w:rFonts w:ascii="Bookman Old Style" w:hAnsi="Bookman Old Style"/>
          <w:sz w:val="24"/>
          <w:szCs w:val="24"/>
          <w:lang w:val="en-GB"/>
        </w:rPr>
        <w:t xml:space="preserve">ethical goals of deliberation. </w:t>
      </w:r>
      <w:r w:rsidR="00183541">
        <w:rPr>
          <w:rFonts w:ascii="Bookman Old Style" w:hAnsi="Bookman Old Style"/>
          <w:sz w:val="24"/>
          <w:szCs w:val="24"/>
          <w:lang w:val="en-GB"/>
        </w:rPr>
        <w:t>In other words</w:t>
      </w:r>
      <w:r w:rsidR="005262B4">
        <w:rPr>
          <w:rFonts w:ascii="Bookman Old Style" w:hAnsi="Bookman Old Style"/>
          <w:sz w:val="24"/>
          <w:szCs w:val="24"/>
          <w:lang w:val="en-GB"/>
        </w:rPr>
        <w:t xml:space="preserve">, </w:t>
      </w:r>
      <w:r w:rsidR="007E7871">
        <w:rPr>
          <w:rFonts w:ascii="Bookman Old Style" w:hAnsi="Bookman Old Style"/>
          <w:sz w:val="24"/>
          <w:szCs w:val="24"/>
          <w:lang w:val="en-GB"/>
        </w:rPr>
        <w:t xml:space="preserve">in this setting </w:t>
      </w:r>
      <w:r w:rsidR="00297DDC">
        <w:rPr>
          <w:rFonts w:ascii="Bookman Old Style" w:hAnsi="Bookman Old Style"/>
          <w:sz w:val="24"/>
          <w:szCs w:val="24"/>
          <w:lang w:val="en-GB"/>
        </w:rPr>
        <w:t xml:space="preserve">the justificatory </w:t>
      </w:r>
      <w:r w:rsidR="000707BA">
        <w:rPr>
          <w:rFonts w:ascii="Bookman Old Style" w:hAnsi="Bookman Old Style"/>
          <w:sz w:val="24"/>
          <w:szCs w:val="24"/>
          <w:lang w:val="en-GB"/>
        </w:rPr>
        <w:t xml:space="preserve">component of deliberation </w:t>
      </w:r>
      <w:r w:rsidR="00183541">
        <w:rPr>
          <w:rFonts w:ascii="Bookman Old Style" w:hAnsi="Bookman Old Style"/>
          <w:sz w:val="24"/>
          <w:szCs w:val="24"/>
          <w:lang w:val="en-GB"/>
        </w:rPr>
        <w:t xml:space="preserve">trumps respectful </w:t>
      </w:r>
      <w:r w:rsidR="001F3E47">
        <w:rPr>
          <w:rFonts w:ascii="Bookman Old Style" w:hAnsi="Bookman Old Style"/>
          <w:sz w:val="24"/>
          <w:szCs w:val="24"/>
          <w:lang w:val="en-GB"/>
        </w:rPr>
        <w:t>interactions</w:t>
      </w:r>
      <w:r w:rsidR="00183541">
        <w:rPr>
          <w:rFonts w:ascii="Bookman Old Style" w:hAnsi="Bookman Old Style"/>
          <w:sz w:val="24"/>
          <w:szCs w:val="24"/>
          <w:lang w:val="en-GB"/>
        </w:rPr>
        <w:t xml:space="preserve">. From this vantage point, even adversarial debating - </w:t>
      </w:r>
      <w:r w:rsidR="003B37FE">
        <w:rPr>
          <w:rFonts w:ascii="Bookman Old Style" w:hAnsi="Bookman Old Style"/>
          <w:sz w:val="24"/>
          <w:szCs w:val="24"/>
          <w:lang w:val="en-GB"/>
        </w:rPr>
        <w:t xml:space="preserve">which many deliberative democrats have </w:t>
      </w:r>
      <w:r w:rsidR="007E7871">
        <w:rPr>
          <w:rFonts w:ascii="Bookman Old Style" w:hAnsi="Bookman Old Style"/>
          <w:sz w:val="24"/>
          <w:szCs w:val="24"/>
          <w:lang w:val="en-GB"/>
        </w:rPr>
        <w:t>placed</w:t>
      </w:r>
      <w:r w:rsidR="003B37FE">
        <w:rPr>
          <w:rFonts w:ascii="Bookman Old Style" w:hAnsi="Bookman Old Style"/>
          <w:sz w:val="24"/>
          <w:szCs w:val="24"/>
          <w:lang w:val="en-GB"/>
        </w:rPr>
        <w:t xml:space="preserve"> in contradiction with deliberation - </w:t>
      </w:r>
      <w:r w:rsidR="005262B4">
        <w:rPr>
          <w:rFonts w:ascii="Bookman Old Style" w:hAnsi="Bookman Old Style"/>
          <w:sz w:val="24"/>
          <w:szCs w:val="24"/>
          <w:lang w:val="en-GB"/>
        </w:rPr>
        <w:t>might</w:t>
      </w:r>
      <w:r w:rsidR="00AD52CE">
        <w:rPr>
          <w:rFonts w:ascii="Bookman Old Style" w:hAnsi="Bookman Old Style"/>
          <w:sz w:val="24"/>
          <w:szCs w:val="24"/>
          <w:lang w:val="en-GB"/>
        </w:rPr>
        <w:t xml:space="preserve"> </w:t>
      </w:r>
      <w:r w:rsidR="0025163C" w:rsidRPr="00A303F5">
        <w:rPr>
          <w:rFonts w:ascii="Bookman Old Style" w:hAnsi="Bookman Old Style"/>
          <w:sz w:val="24"/>
          <w:szCs w:val="24"/>
          <w:lang w:val="en-GB"/>
        </w:rPr>
        <w:t>yield an epistemic function</w:t>
      </w:r>
      <w:r w:rsidR="00F704D5">
        <w:rPr>
          <w:rFonts w:ascii="Bookman Old Style" w:hAnsi="Bookman Old Style"/>
          <w:sz w:val="24"/>
          <w:szCs w:val="24"/>
          <w:lang w:val="en-GB"/>
        </w:rPr>
        <w:t xml:space="preserve"> in that the “audience” is provided with robust reasons for </w:t>
      </w:r>
      <w:r w:rsidR="005D456D">
        <w:rPr>
          <w:rFonts w:ascii="Bookman Old Style" w:hAnsi="Bookman Old Style"/>
          <w:sz w:val="24"/>
          <w:szCs w:val="24"/>
          <w:lang w:val="en-GB"/>
        </w:rPr>
        <w:t>competing policy goals</w:t>
      </w:r>
      <w:r w:rsidR="003B37FE">
        <w:rPr>
          <w:rFonts w:ascii="Bookman Old Style" w:hAnsi="Bookman Old Style"/>
          <w:sz w:val="24"/>
          <w:szCs w:val="24"/>
          <w:lang w:val="en-GB"/>
        </w:rPr>
        <w:t>.</w:t>
      </w:r>
      <w:r w:rsidR="00346841">
        <w:rPr>
          <w:rStyle w:val="Endnotenzeichen"/>
          <w:rFonts w:ascii="Bookman Old Style" w:hAnsi="Bookman Old Style"/>
          <w:sz w:val="24"/>
          <w:szCs w:val="24"/>
          <w:lang w:val="en-GB"/>
        </w:rPr>
        <w:endnoteReference w:id="13"/>
      </w:r>
    </w:p>
    <w:p w14:paraId="2237378E" w14:textId="77777777" w:rsidR="00997062" w:rsidRDefault="00997062" w:rsidP="00F73494">
      <w:pPr>
        <w:pStyle w:val="NurText"/>
        <w:jc w:val="both"/>
        <w:rPr>
          <w:rFonts w:ascii="Bookman Old Style" w:hAnsi="Bookman Old Style"/>
          <w:sz w:val="24"/>
          <w:szCs w:val="24"/>
          <w:lang w:val="en-GB"/>
        </w:rPr>
      </w:pPr>
    </w:p>
    <w:p w14:paraId="4F850DAE" w14:textId="08F025B7" w:rsidR="00C4304E" w:rsidRDefault="000F7830" w:rsidP="00F73494">
      <w:pPr>
        <w:pStyle w:val="NurText"/>
        <w:jc w:val="both"/>
        <w:rPr>
          <w:rFonts w:ascii="Bookman Old Style" w:hAnsi="Bookman Old Style"/>
          <w:sz w:val="24"/>
          <w:szCs w:val="24"/>
          <w:lang w:val="en-GB"/>
        </w:rPr>
      </w:pPr>
      <w:r>
        <w:rPr>
          <w:rFonts w:ascii="Bookman Old Style" w:hAnsi="Bookman Old Style"/>
          <w:sz w:val="24"/>
          <w:szCs w:val="24"/>
          <w:lang w:val="en-GB"/>
        </w:rPr>
        <w:t>Yet</w:t>
      </w:r>
      <w:r w:rsidR="00E00F0B" w:rsidRPr="00A303F5">
        <w:rPr>
          <w:rFonts w:ascii="Bookman Old Style" w:hAnsi="Bookman Old Style"/>
          <w:sz w:val="24"/>
          <w:szCs w:val="24"/>
          <w:lang w:val="en-GB"/>
        </w:rPr>
        <w:t xml:space="preserve"> </w:t>
      </w:r>
      <w:r w:rsidR="007159B2" w:rsidRPr="00A303F5">
        <w:rPr>
          <w:rFonts w:ascii="Bookman Old Style" w:hAnsi="Bookman Old Style"/>
          <w:sz w:val="24"/>
          <w:szCs w:val="24"/>
          <w:lang w:val="en-GB"/>
        </w:rPr>
        <w:t>M</w:t>
      </w:r>
      <w:r w:rsidR="001E5384" w:rsidRPr="00A303F5">
        <w:rPr>
          <w:rFonts w:ascii="Bookman Old Style" w:hAnsi="Bookman Old Style"/>
          <w:sz w:val="24"/>
          <w:szCs w:val="24"/>
          <w:lang w:val="en-GB"/>
        </w:rPr>
        <w:t xml:space="preserve">ucciaroni and Quirk </w:t>
      </w:r>
      <w:r w:rsidR="00915E5C">
        <w:rPr>
          <w:rFonts w:ascii="Bookman Old Style" w:hAnsi="Bookman Old Style"/>
          <w:sz w:val="24"/>
          <w:szCs w:val="24"/>
          <w:lang w:val="en-GB"/>
        </w:rPr>
        <w:t xml:space="preserve">tend to </w:t>
      </w:r>
      <w:r>
        <w:rPr>
          <w:rFonts w:ascii="Bookman Old Style" w:hAnsi="Bookman Old Style"/>
          <w:sz w:val="24"/>
          <w:szCs w:val="24"/>
          <w:lang w:val="en-GB"/>
        </w:rPr>
        <w:t>overstretch their argument</w:t>
      </w:r>
      <w:r w:rsidR="007E7871">
        <w:rPr>
          <w:rFonts w:ascii="Bookman Old Style" w:hAnsi="Bookman Old Style"/>
          <w:sz w:val="24"/>
          <w:szCs w:val="24"/>
          <w:lang w:val="en-GB"/>
        </w:rPr>
        <w:t>.  Because</w:t>
      </w:r>
      <w:r w:rsidR="001E5384" w:rsidRPr="00F73494">
        <w:rPr>
          <w:rFonts w:ascii="Bookman Old Style" w:hAnsi="Bookman Old Style"/>
          <w:sz w:val="24"/>
          <w:szCs w:val="24"/>
          <w:lang w:val="en-GB"/>
        </w:rPr>
        <w:t xml:space="preserve"> both </w:t>
      </w:r>
      <w:r w:rsidR="007E7871">
        <w:rPr>
          <w:rFonts w:ascii="Bookman Old Style" w:hAnsi="Bookman Old Style"/>
          <w:sz w:val="24"/>
          <w:szCs w:val="24"/>
          <w:lang w:val="en-GB"/>
        </w:rPr>
        <w:t xml:space="preserve">the </w:t>
      </w:r>
      <w:r w:rsidR="001E5384" w:rsidRPr="00F73494">
        <w:rPr>
          <w:rFonts w:ascii="Bookman Old Style" w:hAnsi="Bookman Old Style"/>
          <w:sz w:val="24"/>
          <w:szCs w:val="24"/>
          <w:lang w:val="en-GB"/>
        </w:rPr>
        <w:t>goals</w:t>
      </w:r>
      <w:r w:rsidR="00725CA8" w:rsidRPr="00F73494">
        <w:rPr>
          <w:rFonts w:ascii="Bookman Old Style" w:hAnsi="Bookman Old Style"/>
          <w:sz w:val="24"/>
          <w:szCs w:val="24"/>
          <w:lang w:val="en-GB"/>
        </w:rPr>
        <w:t xml:space="preserve"> of </w:t>
      </w:r>
      <w:r w:rsidR="009927AE" w:rsidRPr="00F73494">
        <w:rPr>
          <w:rFonts w:ascii="Bookman Old Style" w:hAnsi="Bookman Old Style"/>
          <w:sz w:val="24"/>
          <w:szCs w:val="24"/>
          <w:lang w:val="en-GB"/>
        </w:rPr>
        <w:t xml:space="preserve">legislative </w:t>
      </w:r>
      <w:r w:rsidR="00725CA8" w:rsidRPr="00F73494">
        <w:rPr>
          <w:rFonts w:ascii="Bookman Old Style" w:hAnsi="Bookman Old Style"/>
          <w:sz w:val="24"/>
          <w:szCs w:val="24"/>
          <w:lang w:val="en-GB"/>
        </w:rPr>
        <w:t>deliberation</w:t>
      </w:r>
      <w:r w:rsidR="001E5384" w:rsidRPr="00F73494">
        <w:rPr>
          <w:rFonts w:ascii="Bookman Old Style" w:hAnsi="Bookman Old Style"/>
          <w:sz w:val="24"/>
          <w:szCs w:val="24"/>
          <w:lang w:val="en-GB"/>
        </w:rPr>
        <w:t xml:space="preserve"> and the</w:t>
      </w:r>
      <w:r w:rsidR="007E7871">
        <w:rPr>
          <w:rFonts w:ascii="Bookman Old Style" w:hAnsi="Bookman Old Style"/>
          <w:sz w:val="24"/>
          <w:szCs w:val="24"/>
          <w:lang w:val="en-GB"/>
        </w:rPr>
        <w:t>ir</w:t>
      </w:r>
      <w:r w:rsidR="001E5384" w:rsidRPr="00F73494">
        <w:rPr>
          <w:rFonts w:ascii="Bookman Old Style" w:hAnsi="Bookman Old Style"/>
          <w:sz w:val="24"/>
          <w:szCs w:val="24"/>
          <w:lang w:val="en-GB"/>
        </w:rPr>
        <w:t xml:space="preserve"> institutional </w:t>
      </w:r>
      <w:r w:rsidR="001B7F15">
        <w:rPr>
          <w:rFonts w:ascii="Bookman Old Style" w:hAnsi="Bookman Old Style"/>
          <w:sz w:val="24"/>
          <w:szCs w:val="24"/>
          <w:lang w:val="en-GB"/>
        </w:rPr>
        <w:t xml:space="preserve">and issue </w:t>
      </w:r>
      <w:r w:rsidR="001E5384" w:rsidRPr="00F73494">
        <w:rPr>
          <w:rFonts w:ascii="Bookman Old Style" w:hAnsi="Bookman Old Style"/>
          <w:sz w:val="24"/>
          <w:szCs w:val="24"/>
          <w:lang w:val="en-GB"/>
        </w:rPr>
        <w:t xml:space="preserve">contexts vary, a focus on informational quality </w:t>
      </w:r>
      <w:r w:rsidR="0009628B" w:rsidRPr="00F73494">
        <w:rPr>
          <w:rFonts w:ascii="Bookman Old Style" w:hAnsi="Bookman Old Style"/>
          <w:sz w:val="24"/>
          <w:szCs w:val="24"/>
          <w:lang w:val="en-GB"/>
        </w:rPr>
        <w:t xml:space="preserve">as the </w:t>
      </w:r>
      <w:r w:rsidR="007E7871">
        <w:rPr>
          <w:rFonts w:ascii="Bookman Old Style" w:hAnsi="Bookman Old Style"/>
          <w:sz w:val="24"/>
          <w:szCs w:val="24"/>
          <w:lang w:val="en-GB"/>
        </w:rPr>
        <w:t xml:space="preserve">sole </w:t>
      </w:r>
      <w:r w:rsidR="0009628B" w:rsidRPr="00F73494">
        <w:rPr>
          <w:rFonts w:ascii="Bookman Old Style" w:hAnsi="Bookman Old Style"/>
          <w:sz w:val="24"/>
          <w:szCs w:val="24"/>
          <w:lang w:val="en-GB"/>
        </w:rPr>
        <w:t xml:space="preserve">goal of parliamentary debate </w:t>
      </w:r>
      <w:r w:rsidR="001E5384" w:rsidRPr="00F73494">
        <w:rPr>
          <w:rFonts w:ascii="Bookman Old Style" w:hAnsi="Bookman Old Style"/>
          <w:sz w:val="24"/>
          <w:szCs w:val="24"/>
          <w:lang w:val="en-GB"/>
        </w:rPr>
        <w:t xml:space="preserve">at the expense </w:t>
      </w:r>
      <w:r w:rsidR="0047723F" w:rsidRPr="00F73494">
        <w:rPr>
          <w:rFonts w:ascii="Bookman Old Style" w:hAnsi="Bookman Old Style"/>
          <w:sz w:val="24"/>
          <w:szCs w:val="24"/>
          <w:lang w:val="en-GB"/>
        </w:rPr>
        <w:t>of ethical goals</w:t>
      </w:r>
      <w:r w:rsidR="001E5384" w:rsidRPr="00F73494">
        <w:rPr>
          <w:rFonts w:ascii="Bookman Old Style" w:hAnsi="Bookman Old Style"/>
          <w:sz w:val="24"/>
          <w:szCs w:val="24"/>
          <w:lang w:val="en-GB"/>
        </w:rPr>
        <w:t xml:space="preserve"> may be misplaced. </w:t>
      </w:r>
      <w:r w:rsidR="001E5384" w:rsidRPr="00A303F5">
        <w:rPr>
          <w:rFonts w:ascii="Bookman Old Style" w:hAnsi="Bookman Old Style"/>
          <w:sz w:val="24"/>
          <w:szCs w:val="24"/>
          <w:lang w:val="en-GB"/>
        </w:rPr>
        <w:t>In</w:t>
      </w:r>
      <w:r w:rsidR="001E5384" w:rsidRPr="00F73494">
        <w:rPr>
          <w:rFonts w:ascii="Bookman Old Style" w:hAnsi="Bookman Old Style"/>
          <w:sz w:val="24"/>
          <w:szCs w:val="24"/>
          <w:lang w:val="en-GB"/>
        </w:rPr>
        <w:t xml:space="preserve"> the context of a non-</w:t>
      </w:r>
      <w:r w:rsidR="00261658" w:rsidRPr="00F73494">
        <w:rPr>
          <w:rFonts w:ascii="Bookman Old Style" w:hAnsi="Bookman Old Style"/>
          <w:sz w:val="24"/>
          <w:szCs w:val="24"/>
          <w:lang w:val="en-GB"/>
        </w:rPr>
        <w:t xml:space="preserve">parliamentary consensus system - </w:t>
      </w:r>
      <w:r w:rsidR="001E5384" w:rsidRPr="00F73494">
        <w:rPr>
          <w:rFonts w:ascii="Bookman Old Style" w:hAnsi="Bookman Old Style"/>
          <w:sz w:val="24"/>
          <w:szCs w:val="24"/>
          <w:lang w:val="en-GB"/>
        </w:rPr>
        <w:t>or any other negotiation setting</w:t>
      </w:r>
      <w:r w:rsidR="00F148FD" w:rsidRPr="00F73494">
        <w:rPr>
          <w:rFonts w:ascii="Bookman Old Style" w:hAnsi="Bookman Old Style"/>
          <w:sz w:val="24"/>
          <w:szCs w:val="24"/>
          <w:lang w:val="en-GB"/>
        </w:rPr>
        <w:t xml:space="preserve"> in politics</w:t>
      </w:r>
      <w:r w:rsidR="00CD175E" w:rsidRPr="00F73494">
        <w:rPr>
          <w:rFonts w:ascii="Bookman Old Style" w:hAnsi="Bookman Old Style"/>
          <w:sz w:val="24"/>
          <w:szCs w:val="24"/>
          <w:lang w:val="en-GB"/>
        </w:rPr>
        <w:t xml:space="preserve"> -</w:t>
      </w:r>
      <w:r w:rsidR="001E5384" w:rsidRPr="00F73494">
        <w:rPr>
          <w:rFonts w:ascii="Bookman Old Style" w:hAnsi="Bookman Old Style"/>
          <w:sz w:val="24"/>
          <w:szCs w:val="24"/>
          <w:lang w:val="en-GB"/>
        </w:rPr>
        <w:t xml:space="preserve">, </w:t>
      </w:r>
      <w:r w:rsidR="00CB2EA4">
        <w:rPr>
          <w:rFonts w:ascii="Bookman Old Style" w:hAnsi="Bookman Old Style"/>
          <w:sz w:val="24"/>
          <w:szCs w:val="24"/>
          <w:lang w:val="en-GB"/>
        </w:rPr>
        <w:t xml:space="preserve">the </w:t>
      </w:r>
      <w:r w:rsidR="001E5384" w:rsidRPr="00F73494">
        <w:rPr>
          <w:rFonts w:ascii="Bookman Old Style" w:hAnsi="Bookman Old Style"/>
          <w:sz w:val="24"/>
          <w:szCs w:val="24"/>
          <w:lang w:val="en-GB"/>
        </w:rPr>
        <w:t xml:space="preserve">ethical dimensions of respect </w:t>
      </w:r>
      <w:r w:rsidR="00CB2EA4">
        <w:rPr>
          <w:rFonts w:ascii="Bookman Old Style" w:hAnsi="Bookman Old Style"/>
          <w:sz w:val="24"/>
          <w:szCs w:val="24"/>
          <w:lang w:val="en-GB"/>
        </w:rPr>
        <w:t xml:space="preserve">may </w:t>
      </w:r>
      <w:r w:rsidR="001E5384" w:rsidRPr="00F73494">
        <w:rPr>
          <w:rFonts w:ascii="Bookman Old Style" w:hAnsi="Bookman Old Style"/>
          <w:sz w:val="24"/>
          <w:szCs w:val="24"/>
          <w:lang w:val="en-GB"/>
        </w:rPr>
        <w:t xml:space="preserve">play an important </w:t>
      </w:r>
      <w:r w:rsidR="00CB2EA4">
        <w:rPr>
          <w:rFonts w:ascii="Bookman Old Style" w:hAnsi="Bookman Old Style"/>
          <w:sz w:val="24"/>
          <w:szCs w:val="24"/>
          <w:lang w:val="en-GB"/>
        </w:rPr>
        <w:t xml:space="preserve">instrumental </w:t>
      </w:r>
      <w:r w:rsidR="001E5384" w:rsidRPr="00F73494">
        <w:rPr>
          <w:rFonts w:ascii="Bookman Old Style" w:hAnsi="Bookman Old Style"/>
          <w:sz w:val="24"/>
          <w:szCs w:val="24"/>
          <w:lang w:val="en-GB"/>
        </w:rPr>
        <w:t xml:space="preserve">role in facilitating the negotiation process. </w:t>
      </w:r>
      <w:r w:rsidR="00CB2EA4">
        <w:rPr>
          <w:rFonts w:ascii="Bookman Old Style" w:hAnsi="Bookman Old Style"/>
          <w:sz w:val="24"/>
          <w:szCs w:val="24"/>
          <w:lang w:val="en-GB"/>
        </w:rPr>
        <w:t>R</w:t>
      </w:r>
      <w:r w:rsidR="001E5384" w:rsidRPr="00F73494">
        <w:rPr>
          <w:rFonts w:ascii="Bookman Old Style" w:hAnsi="Bookman Old Style"/>
          <w:sz w:val="24"/>
          <w:szCs w:val="24"/>
          <w:lang w:val="en-GB"/>
        </w:rPr>
        <w:t>espect</w:t>
      </w:r>
      <w:r w:rsidR="003831DA" w:rsidRPr="00F73494">
        <w:rPr>
          <w:rFonts w:ascii="Bookman Old Style" w:hAnsi="Bookman Old Style"/>
          <w:sz w:val="24"/>
          <w:szCs w:val="24"/>
          <w:lang w:val="en-GB"/>
        </w:rPr>
        <w:t>ful interactions</w:t>
      </w:r>
      <w:r w:rsidR="001E5384" w:rsidRPr="00F73494">
        <w:rPr>
          <w:rFonts w:ascii="Bookman Old Style" w:hAnsi="Bookman Old Style"/>
          <w:sz w:val="24"/>
          <w:szCs w:val="24"/>
          <w:lang w:val="en-GB"/>
        </w:rPr>
        <w:t xml:space="preserve"> </w:t>
      </w:r>
      <w:r w:rsidR="00CB2EA4">
        <w:rPr>
          <w:rFonts w:ascii="Bookman Old Style" w:hAnsi="Bookman Old Style"/>
          <w:sz w:val="24"/>
          <w:szCs w:val="24"/>
          <w:lang w:val="en-GB"/>
        </w:rPr>
        <w:t xml:space="preserve">are likely to </w:t>
      </w:r>
      <w:r w:rsidR="00987661" w:rsidRPr="00F73494">
        <w:rPr>
          <w:rFonts w:ascii="Bookman Old Style" w:hAnsi="Bookman Old Style"/>
          <w:sz w:val="24"/>
          <w:szCs w:val="24"/>
          <w:lang w:val="en-GB"/>
        </w:rPr>
        <w:lastRenderedPageBreak/>
        <w:t xml:space="preserve">bolster </w:t>
      </w:r>
      <w:r w:rsidR="00DB404A">
        <w:rPr>
          <w:rFonts w:ascii="Bookman Old Style" w:hAnsi="Bookman Old Style"/>
          <w:sz w:val="24"/>
          <w:szCs w:val="24"/>
          <w:lang w:val="en-GB"/>
        </w:rPr>
        <w:t>cooperative attitudes among negotiation partners</w:t>
      </w:r>
      <w:r w:rsidR="001E5384" w:rsidRPr="00F73494">
        <w:rPr>
          <w:rFonts w:ascii="Bookman Old Style" w:hAnsi="Bookman Old Style"/>
          <w:sz w:val="24"/>
          <w:szCs w:val="24"/>
          <w:lang w:val="en-GB"/>
        </w:rPr>
        <w:t>.</w:t>
      </w:r>
      <w:r w:rsidR="00261658" w:rsidRPr="00F73494">
        <w:rPr>
          <w:rFonts w:ascii="Bookman Old Style" w:hAnsi="Bookman Old Style"/>
          <w:sz w:val="24"/>
          <w:szCs w:val="24"/>
          <w:lang w:val="en-GB"/>
        </w:rPr>
        <w:t xml:space="preserve"> </w:t>
      </w:r>
      <w:r w:rsidR="00915E5C" w:rsidRPr="00F73494">
        <w:rPr>
          <w:rFonts w:ascii="Bookman Old Style" w:hAnsi="Bookman Old Style"/>
          <w:sz w:val="24"/>
          <w:szCs w:val="24"/>
          <w:lang w:val="en-GB"/>
        </w:rPr>
        <w:t>Moreover</w:t>
      </w:r>
      <w:r w:rsidR="001A3BA9" w:rsidRPr="00F73494">
        <w:rPr>
          <w:rFonts w:ascii="Bookman Old Style" w:hAnsi="Bookman Old Style"/>
          <w:sz w:val="24"/>
          <w:szCs w:val="24"/>
          <w:lang w:val="en-GB"/>
        </w:rPr>
        <w:t>, in the context of moral and ethical</w:t>
      </w:r>
      <w:r w:rsidR="0062684D" w:rsidRPr="00F73494">
        <w:rPr>
          <w:rFonts w:ascii="Bookman Old Style" w:hAnsi="Bookman Old Style"/>
          <w:sz w:val="24"/>
          <w:szCs w:val="24"/>
          <w:lang w:val="en-GB"/>
        </w:rPr>
        <w:t xml:space="preserve"> </w:t>
      </w:r>
      <w:r w:rsidR="00CE3D2D">
        <w:rPr>
          <w:rFonts w:ascii="Bookman Old Style" w:hAnsi="Bookman Old Style"/>
          <w:sz w:val="24"/>
          <w:szCs w:val="24"/>
          <w:lang w:val="en-GB"/>
        </w:rPr>
        <w:t xml:space="preserve">issues (such as abortion) </w:t>
      </w:r>
      <w:r w:rsidR="000B6F61" w:rsidRPr="00F73494">
        <w:rPr>
          <w:rFonts w:ascii="Bookman Old Style" w:hAnsi="Bookman Old Style"/>
          <w:sz w:val="24"/>
          <w:szCs w:val="24"/>
          <w:lang w:val="en-GB"/>
        </w:rPr>
        <w:t xml:space="preserve">or highly divisive </w:t>
      </w:r>
      <w:r w:rsidR="001A3BA9" w:rsidRPr="00F73494">
        <w:rPr>
          <w:rFonts w:ascii="Bookman Old Style" w:hAnsi="Bookman Old Style"/>
          <w:sz w:val="24"/>
          <w:szCs w:val="24"/>
          <w:lang w:val="en-GB"/>
        </w:rPr>
        <w:t>issues</w:t>
      </w:r>
      <w:r w:rsidR="00CE3D2D">
        <w:rPr>
          <w:rFonts w:ascii="Bookman Old Style" w:hAnsi="Bookman Old Style"/>
          <w:sz w:val="24"/>
          <w:szCs w:val="24"/>
          <w:lang w:val="en-GB"/>
        </w:rPr>
        <w:t xml:space="preserve"> (such as conflict regulation in divided societies)</w:t>
      </w:r>
      <w:r w:rsidR="001A3BA9" w:rsidRPr="00F73494">
        <w:rPr>
          <w:rFonts w:ascii="Bookman Old Style" w:hAnsi="Bookman Old Style"/>
          <w:sz w:val="24"/>
          <w:szCs w:val="24"/>
          <w:lang w:val="en-GB"/>
        </w:rPr>
        <w:t xml:space="preserve">, </w:t>
      </w:r>
      <w:r w:rsidR="00915E5C" w:rsidRPr="00F73494">
        <w:rPr>
          <w:rFonts w:ascii="Bookman Old Style" w:hAnsi="Bookman Old Style"/>
          <w:sz w:val="24"/>
          <w:szCs w:val="24"/>
          <w:lang w:val="en-GB"/>
        </w:rPr>
        <w:t xml:space="preserve">an exclusive focus on informational quality </w:t>
      </w:r>
      <w:r w:rsidR="00882E55" w:rsidRPr="00F73494">
        <w:rPr>
          <w:rFonts w:ascii="Bookman Old Style" w:hAnsi="Bookman Old Style"/>
          <w:sz w:val="24"/>
          <w:szCs w:val="24"/>
          <w:lang w:val="en-GB"/>
        </w:rPr>
        <w:t xml:space="preserve">may </w:t>
      </w:r>
      <w:r w:rsidR="005262B4">
        <w:rPr>
          <w:rFonts w:ascii="Bookman Old Style" w:hAnsi="Bookman Old Style"/>
          <w:sz w:val="24"/>
          <w:szCs w:val="24"/>
          <w:lang w:val="en-GB"/>
        </w:rPr>
        <w:t>be</w:t>
      </w:r>
      <w:r w:rsidR="00882E55" w:rsidRPr="00F73494">
        <w:rPr>
          <w:rFonts w:ascii="Bookman Old Style" w:hAnsi="Bookman Old Style"/>
          <w:sz w:val="24"/>
          <w:szCs w:val="24"/>
          <w:lang w:val="en-GB"/>
        </w:rPr>
        <w:t xml:space="preserve"> </w:t>
      </w:r>
      <w:r w:rsidR="00CB2EA4">
        <w:rPr>
          <w:rFonts w:ascii="Bookman Old Style" w:hAnsi="Bookman Old Style"/>
          <w:sz w:val="24"/>
          <w:szCs w:val="24"/>
          <w:lang w:val="en-GB"/>
        </w:rPr>
        <w:t>deeply</w:t>
      </w:r>
      <w:r w:rsidR="005262B4">
        <w:rPr>
          <w:rFonts w:ascii="Bookman Old Style" w:hAnsi="Bookman Old Style"/>
          <w:sz w:val="24"/>
          <w:szCs w:val="24"/>
          <w:lang w:val="en-GB"/>
        </w:rPr>
        <w:t xml:space="preserve"> </w:t>
      </w:r>
      <w:r w:rsidR="00882E55" w:rsidRPr="00F73494">
        <w:rPr>
          <w:rFonts w:ascii="Bookman Old Style" w:hAnsi="Bookman Old Style"/>
          <w:sz w:val="24"/>
          <w:szCs w:val="24"/>
          <w:lang w:val="en-GB"/>
        </w:rPr>
        <w:t xml:space="preserve">misplaced. </w:t>
      </w:r>
      <w:r w:rsidR="00CB2EA4">
        <w:rPr>
          <w:rFonts w:ascii="Bookman Old Style" w:hAnsi="Bookman Old Style"/>
          <w:sz w:val="24"/>
          <w:szCs w:val="24"/>
          <w:lang w:val="en-GB"/>
        </w:rPr>
        <w:t>On</w:t>
      </w:r>
      <w:r w:rsidR="006873A8">
        <w:rPr>
          <w:rFonts w:ascii="Bookman Old Style" w:hAnsi="Bookman Old Style"/>
          <w:sz w:val="24"/>
          <w:szCs w:val="24"/>
          <w:lang w:val="en-GB"/>
        </w:rPr>
        <w:t xml:space="preserve"> such</w:t>
      </w:r>
      <w:r w:rsidR="00017FB4">
        <w:rPr>
          <w:rFonts w:ascii="Bookman Old Style" w:hAnsi="Bookman Old Style"/>
          <w:sz w:val="24"/>
          <w:szCs w:val="24"/>
          <w:lang w:val="en-GB"/>
        </w:rPr>
        <w:t xml:space="preserve"> issues</w:t>
      </w:r>
      <w:r w:rsidR="00CB2EA4">
        <w:rPr>
          <w:rFonts w:ascii="Bookman Old Style" w:hAnsi="Bookman Old Style"/>
          <w:sz w:val="24"/>
          <w:szCs w:val="24"/>
          <w:lang w:val="en-GB"/>
        </w:rPr>
        <w:t xml:space="preserve"> it is hard</w:t>
      </w:r>
      <w:r w:rsidR="0095590D">
        <w:rPr>
          <w:rFonts w:ascii="Bookman Old Style" w:hAnsi="Bookman Old Style"/>
          <w:sz w:val="24"/>
          <w:szCs w:val="24"/>
          <w:lang w:val="en-GB"/>
        </w:rPr>
        <w:t xml:space="preserve"> </w:t>
      </w:r>
      <w:r w:rsidR="00CB2EA4">
        <w:rPr>
          <w:rFonts w:ascii="Bookman Old Style" w:hAnsi="Bookman Old Style"/>
          <w:sz w:val="24"/>
          <w:szCs w:val="24"/>
          <w:lang w:val="en-GB"/>
        </w:rPr>
        <w:t>to</w:t>
      </w:r>
      <w:r w:rsidR="00017FB4" w:rsidRPr="00017FB4">
        <w:rPr>
          <w:rFonts w:ascii="Bookman Old Style" w:hAnsi="Bookman Old Style"/>
          <w:sz w:val="24"/>
          <w:szCs w:val="24"/>
          <w:lang w:val="en-GB"/>
        </w:rPr>
        <w:t xml:space="preserve"> say that one o</w:t>
      </w:r>
      <w:r w:rsidR="0095590D">
        <w:rPr>
          <w:rFonts w:ascii="Bookman Old Style" w:hAnsi="Bookman Old Style"/>
          <w:sz w:val="24"/>
          <w:szCs w:val="24"/>
          <w:lang w:val="en-GB"/>
        </w:rPr>
        <w:t xml:space="preserve">f the principles under dispute </w:t>
      </w:r>
      <w:r w:rsidR="00017FB4" w:rsidRPr="00017FB4">
        <w:rPr>
          <w:rFonts w:ascii="Bookman Old Style" w:hAnsi="Bookman Old Style"/>
          <w:sz w:val="24"/>
          <w:szCs w:val="24"/>
          <w:lang w:val="en-GB"/>
        </w:rPr>
        <w:t>is more correct than the other.</w:t>
      </w:r>
      <w:r w:rsidR="00017FB4">
        <w:rPr>
          <w:rFonts w:ascii="Bookman Old Style" w:hAnsi="Bookman Old Style"/>
          <w:sz w:val="24"/>
          <w:szCs w:val="24"/>
          <w:lang w:val="en-GB"/>
        </w:rPr>
        <w:t xml:space="preserve"> </w:t>
      </w:r>
      <w:r w:rsidR="00CB2EA4">
        <w:rPr>
          <w:rFonts w:ascii="Bookman Old Style" w:hAnsi="Bookman Old Style"/>
          <w:sz w:val="24"/>
          <w:szCs w:val="24"/>
          <w:lang w:val="en-GB"/>
        </w:rPr>
        <w:t>T</w:t>
      </w:r>
      <w:r w:rsidR="00D738D0">
        <w:rPr>
          <w:rFonts w:ascii="Bookman Old Style" w:hAnsi="Bookman Old Style"/>
          <w:sz w:val="24"/>
          <w:szCs w:val="24"/>
          <w:lang w:val="en-GB"/>
        </w:rPr>
        <w:t>o</w:t>
      </w:r>
      <w:r w:rsidR="00CE3D2D">
        <w:rPr>
          <w:rFonts w:ascii="Bookman Old Style" w:hAnsi="Bookman Old Style"/>
          <w:sz w:val="24"/>
          <w:szCs w:val="24"/>
          <w:lang w:val="en-GB"/>
        </w:rPr>
        <w:t xml:space="preserve"> regulate </w:t>
      </w:r>
      <w:r w:rsidR="008626F8">
        <w:rPr>
          <w:rFonts w:ascii="Bookman Old Style" w:hAnsi="Bookman Old Style"/>
          <w:sz w:val="24"/>
          <w:szCs w:val="24"/>
          <w:lang w:val="en-GB"/>
        </w:rPr>
        <w:t xml:space="preserve">deep </w:t>
      </w:r>
      <w:r w:rsidR="00CE3D2D">
        <w:rPr>
          <w:rFonts w:ascii="Bookman Old Style" w:hAnsi="Bookman Old Style"/>
          <w:sz w:val="24"/>
          <w:szCs w:val="24"/>
          <w:lang w:val="en-GB"/>
        </w:rPr>
        <w:t>conflict</w:t>
      </w:r>
      <w:r w:rsidR="008D2215">
        <w:rPr>
          <w:rFonts w:ascii="Bookman Old Style" w:hAnsi="Bookman Old Style"/>
          <w:sz w:val="24"/>
          <w:szCs w:val="24"/>
          <w:lang w:val="en-GB"/>
        </w:rPr>
        <w:t xml:space="preserve"> in divided societies</w:t>
      </w:r>
      <w:r w:rsidR="00CE3D2D">
        <w:rPr>
          <w:rFonts w:ascii="Bookman Old Style" w:hAnsi="Bookman Old Style"/>
          <w:sz w:val="24"/>
          <w:szCs w:val="24"/>
          <w:lang w:val="en-GB"/>
        </w:rPr>
        <w:t xml:space="preserve">, </w:t>
      </w:r>
      <w:r w:rsidR="00CC63D1">
        <w:rPr>
          <w:rFonts w:ascii="Bookman Old Style" w:hAnsi="Bookman Old Style"/>
          <w:sz w:val="24"/>
          <w:szCs w:val="24"/>
          <w:lang w:val="en-GB"/>
        </w:rPr>
        <w:t xml:space="preserve">it </w:t>
      </w:r>
      <w:r w:rsidR="008626F8">
        <w:rPr>
          <w:rFonts w:ascii="Bookman Old Style" w:hAnsi="Bookman Old Style"/>
          <w:sz w:val="24"/>
          <w:szCs w:val="24"/>
          <w:lang w:val="en-GB"/>
        </w:rPr>
        <w:t>is</w:t>
      </w:r>
      <w:r w:rsidR="00CC63D1">
        <w:rPr>
          <w:rFonts w:ascii="Bookman Old Style" w:hAnsi="Bookman Old Style"/>
          <w:sz w:val="24"/>
          <w:szCs w:val="24"/>
          <w:lang w:val="en-GB"/>
        </w:rPr>
        <w:t xml:space="preserve"> sometimes necessary to </w:t>
      </w:r>
      <w:r w:rsidR="008626F8">
        <w:rPr>
          <w:rFonts w:ascii="Bookman Old Style" w:hAnsi="Bookman Old Style"/>
          <w:sz w:val="24"/>
          <w:szCs w:val="24"/>
          <w:lang w:val="en-GB"/>
        </w:rPr>
        <w:t>concentrate on what the other side can accept rather than searching for the “truth”.</w:t>
      </w:r>
    </w:p>
    <w:p w14:paraId="5C28E075" w14:textId="77777777" w:rsidR="0088735A" w:rsidRPr="00F73494" w:rsidRDefault="0088735A" w:rsidP="00F73494">
      <w:pPr>
        <w:pStyle w:val="NurText"/>
        <w:jc w:val="both"/>
        <w:rPr>
          <w:rFonts w:ascii="Bookman Old Style" w:hAnsi="Bookman Old Style"/>
          <w:sz w:val="24"/>
          <w:szCs w:val="24"/>
          <w:lang w:val="en-GB"/>
        </w:rPr>
      </w:pPr>
    </w:p>
    <w:p w14:paraId="6D5F59FB" w14:textId="77777777" w:rsidR="00E55339" w:rsidRDefault="00564F87" w:rsidP="00F73494">
      <w:pPr>
        <w:pStyle w:val="NurText"/>
        <w:jc w:val="both"/>
        <w:rPr>
          <w:rFonts w:ascii="Bookman Old Style" w:hAnsi="Bookman Old Style"/>
          <w:sz w:val="24"/>
          <w:szCs w:val="24"/>
          <w:lang w:val="en-GB"/>
        </w:rPr>
      </w:pPr>
      <w:r w:rsidRPr="00F73494">
        <w:rPr>
          <w:rFonts w:ascii="Bookman Old Style" w:hAnsi="Bookman Old Style"/>
          <w:sz w:val="24"/>
          <w:szCs w:val="24"/>
          <w:lang w:val="en-GB"/>
        </w:rPr>
        <w:t>Second, from the perspective of “new” deliberation, it is not a</w:t>
      </w:r>
      <w:r w:rsidR="00B6659A" w:rsidRPr="00F73494">
        <w:rPr>
          <w:rFonts w:ascii="Bookman Old Style" w:hAnsi="Bookman Old Style"/>
          <w:sz w:val="24"/>
          <w:szCs w:val="24"/>
          <w:lang w:val="en-GB"/>
        </w:rPr>
        <w:t xml:space="preserve"> deficiency </w:t>
      </w:r>
      <w:r w:rsidR="00F765FE" w:rsidRPr="00F73494">
        <w:rPr>
          <w:rFonts w:ascii="Bookman Old Style" w:hAnsi="Bookman Old Style"/>
          <w:sz w:val="24"/>
          <w:szCs w:val="24"/>
          <w:lang w:val="en-GB"/>
        </w:rPr>
        <w:t xml:space="preserve">if </w:t>
      </w:r>
      <w:r w:rsidR="00BF4EE7" w:rsidRPr="00F73494">
        <w:rPr>
          <w:rFonts w:ascii="Bookman Old Style" w:hAnsi="Bookman Old Style"/>
          <w:sz w:val="24"/>
          <w:szCs w:val="24"/>
          <w:lang w:val="en-GB"/>
        </w:rPr>
        <w:t xml:space="preserve">we cannot fully distinguish between true </w:t>
      </w:r>
      <w:r w:rsidR="00CE3D2D">
        <w:rPr>
          <w:rFonts w:ascii="Bookman Old Style" w:hAnsi="Bookman Old Style"/>
          <w:sz w:val="24"/>
          <w:szCs w:val="24"/>
          <w:lang w:val="en-GB"/>
        </w:rPr>
        <w:t>deliberative and strategic action</w:t>
      </w:r>
      <w:r w:rsidR="0062684D" w:rsidRPr="00F73494">
        <w:rPr>
          <w:rFonts w:ascii="Bookman Old Style" w:hAnsi="Bookman Old Style"/>
          <w:sz w:val="24"/>
          <w:szCs w:val="24"/>
          <w:lang w:val="en-GB"/>
        </w:rPr>
        <w:t xml:space="preserve">. It </w:t>
      </w:r>
      <w:r w:rsidR="009B6BEB" w:rsidRPr="00F73494">
        <w:rPr>
          <w:rFonts w:ascii="Bookman Old Style" w:hAnsi="Bookman Old Style"/>
          <w:sz w:val="24"/>
          <w:szCs w:val="24"/>
          <w:lang w:val="en-GB"/>
        </w:rPr>
        <w:t xml:space="preserve">is neither realistic nor </w:t>
      </w:r>
      <w:r w:rsidR="00CB2EA4">
        <w:rPr>
          <w:rFonts w:ascii="Bookman Old Style" w:hAnsi="Bookman Old Style"/>
          <w:sz w:val="24"/>
          <w:szCs w:val="24"/>
          <w:lang w:val="en-GB"/>
        </w:rPr>
        <w:t xml:space="preserve">even </w:t>
      </w:r>
      <w:r w:rsidR="009B6BEB" w:rsidRPr="00F73494">
        <w:rPr>
          <w:rFonts w:ascii="Bookman Old Style" w:hAnsi="Bookman Old Style"/>
          <w:sz w:val="24"/>
          <w:szCs w:val="24"/>
          <w:lang w:val="en-GB"/>
        </w:rPr>
        <w:t xml:space="preserve">desirable </w:t>
      </w:r>
      <w:r w:rsidR="005262B4">
        <w:rPr>
          <w:rFonts w:ascii="Bookman Old Style" w:hAnsi="Bookman Old Style"/>
          <w:sz w:val="24"/>
          <w:szCs w:val="24"/>
          <w:lang w:val="en-GB"/>
        </w:rPr>
        <w:t>t</w:t>
      </w:r>
      <w:r w:rsidR="00732AEB" w:rsidRPr="00F73494">
        <w:rPr>
          <w:rFonts w:ascii="Bookman Old Style" w:hAnsi="Bookman Old Style"/>
          <w:sz w:val="24"/>
          <w:szCs w:val="24"/>
          <w:lang w:val="en-GB"/>
        </w:rPr>
        <w:t>hat politicians</w:t>
      </w:r>
      <w:r w:rsidR="009B6BEB" w:rsidRPr="00F73494">
        <w:rPr>
          <w:rFonts w:ascii="Bookman Old Style" w:hAnsi="Bookman Old Style"/>
          <w:sz w:val="24"/>
          <w:szCs w:val="24"/>
          <w:lang w:val="en-GB"/>
        </w:rPr>
        <w:t xml:space="preserve"> must</w:t>
      </w:r>
      <w:r w:rsidR="005262B4">
        <w:rPr>
          <w:rFonts w:ascii="Bookman Old Style" w:hAnsi="Bookman Old Style"/>
          <w:sz w:val="24"/>
          <w:szCs w:val="24"/>
          <w:lang w:val="en-GB"/>
        </w:rPr>
        <w:t xml:space="preserve"> be oriented </w:t>
      </w:r>
      <w:r w:rsidR="00CB2EA4">
        <w:rPr>
          <w:rFonts w:ascii="Bookman Old Style" w:hAnsi="Bookman Old Style"/>
          <w:sz w:val="24"/>
          <w:szCs w:val="24"/>
          <w:lang w:val="en-GB"/>
        </w:rPr>
        <w:t xml:space="preserve">only </w:t>
      </w:r>
      <w:r w:rsidR="005262B4">
        <w:rPr>
          <w:rFonts w:ascii="Bookman Old Style" w:hAnsi="Bookman Old Style"/>
          <w:sz w:val="24"/>
          <w:szCs w:val="24"/>
          <w:lang w:val="en-GB"/>
        </w:rPr>
        <w:t xml:space="preserve">towards </w:t>
      </w:r>
      <w:r w:rsidR="00CB2EA4">
        <w:rPr>
          <w:rFonts w:ascii="Bookman Old Style" w:hAnsi="Bookman Old Style"/>
          <w:sz w:val="24"/>
          <w:szCs w:val="24"/>
          <w:lang w:val="en-GB"/>
        </w:rPr>
        <w:t xml:space="preserve">a </w:t>
      </w:r>
      <w:r w:rsidR="005262B4">
        <w:rPr>
          <w:rFonts w:ascii="Bookman Old Style" w:hAnsi="Bookman Old Style"/>
          <w:sz w:val="24"/>
          <w:szCs w:val="24"/>
          <w:lang w:val="en-GB"/>
        </w:rPr>
        <w:t xml:space="preserve">common understanding </w:t>
      </w:r>
      <w:r w:rsidR="00CB2EA4">
        <w:rPr>
          <w:rFonts w:ascii="Bookman Old Style" w:hAnsi="Bookman Old Style"/>
          <w:sz w:val="24"/>
          <w:szCs w:val="24"/>
          <w:lang w:val="en-GB"/>
        </w:rPr>
        <w:t xml:space="preserve">of the common good </w:t>
      </w:r>
      <w:r w:rsidR="005262B4">
        <w:rPr>
          <w:rFonts w:ascii="Bookman Old Style" w:hAnsi="Bookman Old Style"/>
          <w:sz w:val="24"/>
          <w:szCs w:val="24"/>
          <w:lang w:val="en-GB"/>
        </w:rPr>
        <w:t>or</w:t>
      </w:r>
      <w:r w:rsidR="009B6BEB" w:rsidRPr="00F73494">
        <w:rPr>
          <w:rFonts w:ascii="Bookman Old Style" w:hAnsi="Bookman Old Style"/>
          <w:sz w:val="24"/>
          <w:szCs w:val="24"/>
          <w:lang w:val="en-GB"/>
        </w:rPr>
        <w:t xml:space="preserve"> comply with </w:t>
      </w:r>
      <w:r w:rsidR="005262B4">
        <w:rPr>
          <w:rFonts w:ascii="Bookman Old Style" w:hAnsi="Bookman Old Style"/>
          <w:sz w:val="24"/>
          <w:szCs w:val="24"/>
          <w:lang w:val="en-GB"/>
        </w:rPr>
        <w:t>the full list of</w:t>
      </w:r>
      <w:r w:rsidR="009B6BEB" w:rsidRPr="00F73494">
        <w:rPr>
          <w:rFonts w:ascii="Bookman Old Style" w:hAnsi="Bookman Old Style"/>
          <w:sz w:val="24"/>
          <w:szCs w:val="24"/>
          <w:lang w:val="en-GB"/>
        </w:rPr>
        <w:t xml:space="preserve"> deliberative </w:t>
      </w:r>
      <w:r w:rsidR="005262B4">
        <w:rPr>
          <w:rFonts w:ascii="Bookman Old Style" w:hAnsi="Bookman Old Style"/>
          <w:sz w:val="24"/>
          <w:szCs w:val="24"/>
          <w:lang w:val="en-GB"/>
        </w:rPr>
        <w:t>virtues in all venues of politics</w:t>
      </w:r>
      <w:r w:rsidR="00732AEB" w:rsidRPr="00F73494">
        <w:rPr>
          <w:rFonts w:ascii="Bookman Old Style" w:hAnsi="Bookman Old Style"/>
          <w:sz w:val="24"/>
          <w:szCs w:val="24"/>
          <w:lang w:val="en-GB"/>
        </w:rPr>
        <w:t>.</w:t>
      </w:r>
      <w:r w:rsidR="00485619">
        <w:rPr>
          <w:rStyle w:val="Endnotenzeichen"/>
          <w:rFonts w:ascii="Bookman Old Style" w:hAnsi="Bookman Old Style"/>
          <w:sz w:val="24"/>
          <w:szCs w:val="24"/>
          <w:lang w:val="en-GB"/>
        </w:rPr>
        <w:endnoteReference w:id="14"/>
      </w:r>
      <w:r w:rsidR="00732AEB" w:rsidRPr="00F73494">
        <w:rPr>
          <w:rFonts w:ascii="Bookman Old Style" w:hAnsi="Bookman Old Style"/>
          <w:sz w:val="24"/>
          <w:szCs w:val="24"/>
          <w:lang w:val="en-GB"/>
        </w:rPr>
        <w:t xml:space="preserve"> </w:t>
      </w:r>
      <w:r w:rsidR="009B6BEB" w:rsidRPr="00F73494">
        <w:rPr>
          <w:rFonts w:ascii="Bookman Old Style" w:hAnsi="Bookman Old Style"/>
          <w:sz w:val="24"/>
          <w:szCs w:val="24"/>
          <w:lang w:val="en-GB"/>
        </w:rPr>
        <w:t xml:space="preserve">Under </w:t>
      </w:r>
      <w:r w:rsidR="00B302BA" w:rsidRPr="00F73494">
        <w:rPr>
          <w:rFonts w:ascii="Bookman Old Style" w:hAnsi="Bookman Old Style"/>
          <w:sz w:val="24"/>
          <w:szCs w:val="24"/>
          <w:lang w:val="en-GB"/>
        </w:rPr>
        <w:t>the public eye</w:t>
      </w:r>
      <w:r w:rsidR="009B6BEB" w:rsidRPr="00F73494">
        <w:rPr>
          <w:rFonts w:ascii="Bookman Old Style" w:hAnsi="Bookman Old Style"/>
          <w:sz w:val="24"/>
          <w:szCs w:val="24"/>
          <w:lang w:val="en-GB"/>
        </w:rPr>
        <w:t xml:space="preserve">, </w:t>
      </w:r>
      <w:r w:rsidR="005262B4">
        <w:rPr>
          <w:rFonts w:ascii="Bookman Old Style" w:hAnsi="Bookman Old Style"/>
          <w:sz w:val="24"/>
          <w:szCs w:val="24"/>
          <w:lang w:val="en-GB"/>
        </w:rPr>
        <w:t xml:space="preserve">for instance, politicians </w:t>
      </w:r>
      <w:r w:rsidR="000A3C2B">
        <w:rPr>
          <w:rFonts w:ascii="Bookman Old Style" w:hAnsi="Bookman Old Style"/>
          <w:sz w:val="24"/>
          <w:szCs w:val="24"/>
          <w:lang w:val="en-GB"/>
        </w:rPr>
        <w:t>contribute</w:t>
      </w:r>
      <w:r w:rsidR="00CE3D2D">
        <w:rPr>
          <w:rFonts w:ascii="Bookman Old Style" w:hAnsi="Bookman Old Style"/>
          <w:sz w:val="24"/>
          <w:szCs w:val="24"/>
          <w:lang w:val="en-GB"/>
        </w:rPr>
        <w:t xml:space="preserve"> </w:t>
      </w:r>
      <w:r w:rsidR="00485619">
        <w:rPr>
          <w:rFonts w:ascii="Bookman Old Style" w:hAnsi="Bookman Old Style"/>
          <w:sz w:val="24"/>
          <w:szCs w:val="24"/>
          <w:lang w:val="en-GB"/>
        </w:rPr>
        <w:t>to</w:t>
      </w:r>
      <w:r w:rsidR="00AD52CE">
        <w:rPr>
          <w:rFonts w:ascii="Bookman Old Style" w:hAnsi="Bookman Old Style"/>
          <w:sz w:val="24"/>
          <w:szCs w:val="24"/>
          <w:lang w:val="en-GB"/>
        </w:rPr>
        <w:t xml:space="preserve"> democratic goods - </w:t>
      </w:r>
      <w:r w:rsidR="000A3C2B">
        <w:rPr>
          <w:rFonts w:ascii="Bookman Old Style" w:hAnsi="Bookman Old Style"/>
          <w:sz w:val="24"/>
          <w:szCs w:val="24"/>
          <w:lang w:val="en-GB"/>
        </w:rPr>
        <w:t xml:space="preserve">responsiveness and </w:t>
      </w:r>
      <w:r w:rsidR="00CE3D2D">
        <w:rPr>
          <w:rFonts w:ascii="Bookman Old Style" w:hAnsi="Bookman Old Style"/>
          <w:sz w:val="24"/>
          <w:szCs w:val="24"/>
          <w:lang w:val="en-GB"/>
        </w:rPr>
        <w:t>accountability</w:t>
      </w:r>
      <w:r w:rsidR="00515345">
        <w:rPr>
          <w:rFonts w:ascii="Bookman Old Style" w:hAnsi="Bookman Old Style"/>
          <w:sz w:val="24"/>
          <w:szCs w:val="24"/>
          <w:lang w:val="en-GB"/>
        </w:rPr>
        <w:t xml:space="preserve"> </w:t>
      </w:r>
      <w:r w:rsidR="00AD52CE">
        <w:rPr>
          <w:rFonts w:ascii="Bookman Old Style" w:hAnsi="Bookman Old Style"/>
          <w:sz w:val="24"/>
          <w:szCs w:val="24"/>
          <w:lang w:val="en-GB"/>
        </w:rPr>
        <w:t>- if</w:t>
      </w:r>
      <w:r w:rsidR="005262B4">
        <w:rPr>
          <w:rFonts w:ascii="Bookman Old Style" w:hAnsi="Bookman Old Style"/>
          <w:sz w:val="24"/>
          <w:szCs w:val="24"/>
          <w:lang w:val="en-GB"/>
        </w:rPr>
        <w:t xml:space="preserve"> they</w:t>
      </w:r>
      <w:r w:rsidR="00CE3D2D">
        <w:rPr>
          <w:rFonts w:ascii="Bookman Old Style" w:hAnsi="Bookman Old Style"/>
          <w:sz w:val="24"/>
          <w:szCs w:val="24"/>
          <w:lang w:val="en-GB"/>
        </w:rPr>
        <w:t xml:space="preserve"> </w:t>
      </w:r>
      <w:r w:rsidR="00485619">
        <w:rPr>
          <w:rFonts w:ascii="Bookman Old Style" w:hAnsi="Bookman Old Style"/>
          <w:sz w:val="24"/>
          <w:szCs w:val="24"/>
          <w:lang w:val="en-GB"/>
        </w:rPr>
        <w:t>debate</w:t>
      </w:r>
      <w:r w:rsidR="00D105E1">
        <w:rPr>
          <w:rFonts w:ascii="Bookman Old Style" w:hAnsi="Bookman Old Style"/>
          <w:sz w:val="24"/>
          <w:szCs w:val="24"/>
          <w:lang w:val="en-GB"/>
        </w:rPr>
        <w:t xml:space="preserve"> </w:t>
      </w:r>
      <w:r w:rsidR="00CB2EA4">
        <w:rPr>
          <w:rFonts w:ascii="Bookman Old Style" w:hAnsi="Bookman Old Style"/>
          <w:sz w:val="24"/>
          <w:szCs w:val="24"/>
          <w:lang w:val="en-GB"/>
        </w:rPr>
        <w:t xml:space="preserve">properly </w:t>
      </w:r>
      <w:r w:rsidR="00D105E1">
        <w:rPr>
          <w:rFonts w:ascii="Bookman Old Style" w:hAnsi="Bookman Old Style"/>
          <w:sz w:val="24"/>
          <w:szCs w:val="24"/>
          <w:lang w:val="en-GB"/>
        </w:rPr>
        <w:t>rather</w:t>
      </w:r>
      <w:r w:rsidR="00485619">
        <w:rPr>
          <w:rFonts w:ascii="Bookman Old Style" w:hAnsi="Bookman Old Style"/>
          <w:sz w:val="24"/>
          <w:szCs w:val="24"/>
          <w:lang w:val="en-GB"/>
        </w:rPr>
        <w:t xml:space="preserve"> </w:t>
      </w:r>
      <w:r w:rsidR="009B6BEB" w:rsidRPr="00F73494">
        <w:rPr>
          <w:rFonts w:ascii="Bookman Old Style" w:hAnsi="Bookman Old Style"/>
          <w:sz w:val="24"/>
          <w:szCs w:val="24"/>
          <w:lang w:val="en-GB"/>
        </w:rPr>
        <w:t>than deliberate</w:t>
      </w:r>
      <w:r w:rsidR="00CB2EA4">
        <w:rPr>
          <w:rFonts w:ascii="Bookman Old Style" w:hAnsi="Bookman Old Style"/>
          <w:sz w:val="24"/>
          <w:szCs w:val="24"/>
          <w:lang w:val="en-GB"/>
        </w:rPr>
        <w:t xml:space="preserve"> in a way that reflects all the deliberative virtues</w:t>
      </w:r>
      <w:r w:rsidR="009B6BEB" w:rsidRPr="00F73494">
        <w:rPr>
          <w:rFonts w:ascii="Bookman Old Style" w:hAnsi="Bookman Old Style"/>
          <w:sz w:val="24"/>
          <w:szCs w:val="24"/>
          <w:lang w:val="en-GB"/>
        </w:rPr>
        <w:t>.</w:t>
      </w:r>
      <w:r w:rsidR="005262B4">
        <w:rPr>
          <w:rFonts w:ascii="Bookman Old Style" w:hAnsi="Bookman Old Style"/>
          <w:sz w:val="24"/>
          <w:szCs w:val="24"/>
          <w:lang w:val="en-GB"/>
        </w:rPr>
        <w:t xml:space="preserve"> </w:t>
      </w:r>
      <w:r w:rsidR="009B6BEB" w:rsidRPr="00F73494">
        <w:rPr>
          <w:rFonts w:ascii="Bookman Old Style" w:hAnsi="Bookman Old Style"/>
          <w:sz w:val="24"/>
          <w:szCs w:val="24"/>
          <w:lang w:val="en-GB"/>
        </w:rPr>
        <w:t xml:space="preserve">The </w:t>
      </w:r>
      <w:r w:rsidR="00CB2EA4">
        <w:rPr>
          <w:rFonts w:ascii="Bookman Old Style" w:hAnsi="Bookman Old Style"/>
          <w:sz w:val="24"/>
          <w:szCs w:val="24"/>
          <w:lang w:val="en-GB"/>
        </w:rPr>
        <w:t xml:space="preserve">standard of </w:t>
      </w:r>
      <w:r w:rsidR="009B6BEB" w:rsidRPr="00F73494">
        <w:rPr>
          <w:rFonts w:ascii="Bookman Old Style" w:hAnsi="Bookman Old Style"/>
          <w:sz w:val="24"/>
          <w:szCs w:val="24"/>
          <w:lang w:val="en-GB"/>
        </w:rPr>
        <w:t xml:space="preserve">quality </w:t>
      </w:r>
      <w:r w:rsidR="00F63141">
        <w:rPr>
          <w:rFonts w:ascii="Bookman Old Style" w:hAnsi="Bookman Old Style"/>
          <w:sz w:val="24"/>
          <w:szCs w:val="24"/>
          <w:lang w:val="en-GB"/>
        </w:rPr>
        <w:t xml:space="preserve">from a deliberative vantage </w:t>
      </w:r>
      <w:r w:rsidR="00CE3D2D">
        <w:rPr>
          <w:rFonts w:ascii="Bookman Old Style" w:hAnsi="Bookman Old Style"/>
          <w:sz w:val="24"/>
          <w:szCs w:val="24"/>
          <w:lang w:val="en-GB"/>
        </w:rPr>
        <w:t xml:space="preserve">here </w:t>
      </w:r>
      <w:r w:rsidR="00CB2EA4">
        <w:rPr>
          <w:rFonts w:ascii="Bookman Old Style" w:hAnsi="Bookman Old Style"/>
          <w:sz w:val="24"/>
          <w:szCs w:val="24"/>
          <w:lang w:val="en-GB"/>
        </w:rPr>
        <w:t xml:space="preserve">requires neither the deliberative virtue of </w:t>
      </w:r>
      <w:r w:rsidR="00CE3D2D">
        <w:rPr>
          <w:rFonts w:ascii="Bookman Old Style" w:hAnsi="Bookman Old Style"/>
          <w:sz w:val="24"/>
          <w:szCs w:val="24"/>
          <w:lang w:val="en-GB"/>
        </w:rPr>
        <w:t xml:space="preserve">reflection </w:t>
      </w:r>
      <w:r w:rsidR="00CB2EA4">
        <w:rPr>
          <w:rFonts w:ascii="Bookman Old Style" w:hAnsi="Bookman Old Style"/>
          <w:sz w:val="24"/>
          <w:szCs w:val="24"/>
          <w:lang w:val="en-GB"/>
        </w:rPr>
        <w:t>n</w:t>
      </w:r>
      <w:r w:rsidR="00CE3D2D">
        <w:rPr>
          <w:rFonts w:ascii="Bookman Old Style" w:hAnsi="Bookman Old Style"/>
          <w:sz w:val="24"/>
          <w:szCs w:val="24"/>
          <w:lang w:val="en-GB"/>
        </w:rPr>
        <w:t xml:space="preserve">or </w:t>
      </w:r>
      <w:r w:rsidR="00CB2EA4">
        <w:rPr>
          <w:rFonts w:ascii="Bookman Old Style" w:hAnsi="Bookman Old Style"/>
          <w:sz w:val="24"/>
          <w:szCs w:val="24"/>
          <w:lang w:val="en-GB"/>
        </w:rPr>
        <w:t xml:space="preserve">that of </w:t>
      </w:r>
      <w:r w:rsidR="00CE3D2D">
        <w:rPr>
          <w:rFonts w:ascii="Bookman Old Style" w:hAnsi="Bookman Old Style"/>
          <w:sz w:val="24"/>
          <w:szCs w:val="24"/>
          <w:lang w:val="en-GB"/>
        </w:rPr>
        <w:t xml:space="preserve">respect, but </w:t>
      </w:r>
      <w:r w:rsidR="00CB2EA4">
        <w:rPr>
          <w:rFonts w:ascii="Bookman Old Style" w:hAnsi="Bookman Old Style"/>
          <w:sz w:val="24"/>
          <w:szCs w:val="24"/>
          <w:lang w:val="en-GB"/>
        </w:rPr>
        <w:t xml:space="preserve">rather </w:t>
      </w:r>
      <w:r w:rsidR="007E5DC4" w:rsidRPr="00F73494">
        <w:rPr>
          <w:rFonts w:ascii="Bookman Old Style" w:hAnsi="Bookman Old Style"/>
          <w:sz w:val="24"/>
          <w:szCs w:val="24"/>
          <w:lang w:val="en-GB"/>
        </w:rPr>
        <w:t xml:space="preserve">a high level of justification rationality </w:t>
      </w:r>
      <w:r w:rsidR="007262B2">
        <w:rPr>
          <w:rFonts w:ascii="Bookman Old Style" w:hAnsi="Bookman Old Style"/>
          <w:sz w:val="24"/>
          <w:szCs w:val="24"/>
          <w:lang w:val="en-GB"/>
        </w:rPr>
        <w:t>(</w:t>
      </w:r>
      <w:r w:rsidR="00CE3D2D">
        <w:rPr>
          <w:rFonts w:ascii="Bookman Old Style" w:hAnsi="Bookman Old Style"/>
          <w:sz w:val="24"/>
          <w:szCs w:val="24"/>
          <w:lang w:val="en-GB"/>
        </w:rPr>
        <w:t xml:space="preserve">or </w:t>
      </w:r>
      <w:r w:rsidR="009B6BEB" w:rsidRPr="00F73494">
        <w:rPr>
          <w:rFonts w:ascii="Bookman Old Style" w:hAnsi="Bookman Old Style"/>
          <w:sz w:val="24"/>
          <w:szCs w:val="24"/>
          <w:lang w:val="en-GB"/>
        </w:rPr>
        <w:t xml:space="preserve">what </w:t>
      </w:r>
      <w:r w:rsidR="007262B2">
        <w:rPr>
          <w:rFonts w:ascii="Bookman Old Style" w:hAnsi="Bookman Old Style"/>
          <w:sz w:val="24"/>
          <w:szCs w:val="24"/>
          <w:lang w:val="en-GB"/>
        </w:rPr>
        <w:t xml:space="preserve">Simone </w:t>
      </w:r>
      <w:r w:rsidR="009B6BEB" w:rsidRPr="00F73494">
        <w:rPr>
          <w:rFonts w:ascii="Bookman Old Style" w:hAnsi="Bookman Old Style"/>
          <w:sz w:val="24"/>
          <w:szCs w:val="24"/>
          <w:lang w:val="en-GB"/>
        </w:rPr>
        <w:t>Chambers has</w:t>
      </w:r>
      <w:r w:rsidR="00ED38FA" w:rsidRPr="00F73494">
        <w:rPr>
          <w:rFonts w:ascii="Bookman Old Style" w:hAnsi="Bookman Old Style"/>
          <w:sz w:val="24"/>
          <w:szCs w:val="24"/>
          <w:lang w:val="en-GB"/>
        </w:rPr>
        <w:t xml:space="preserve"> called “robust reasoning”</w:t>
      </w:r>
      <w:r w:rsidR="007262B2">
        <w:rPr>
          <w:rFonts w:ascii="Bookman Old Style" w:hAnsi="Bookman Old Style"/>
          <w:sz w:val="24"/>
          <w:szCs w:val="24"/>
          <w:lang w:val="en-GB"/>
        </w:rPr>
        <w:t>)</w:t>
      </w:r>
      <w:r w:rsidR="00CE3D2D">
        <w:rPr>
          <w:rFonts w:ascii="Bookman Old Style" w:hAnsi="Bookman Old Style"/>
          <w:sz w:val="24"/>
          <w:szCs w:val="24"/>
          <w:lang w:val="en-GB"/>
        </w:rPr>
        <w:t>.</w:t>
      </w:r>
      <w:r w:rsidR="00066938">
        <w:rPr>
          <w:rStyle w:val="Endnotenzeichen"/>
          <w:rFonts w:ascii="Bookman Old Style" w:hAnsi="Bookman Old Style"/>
          <w:sz w:val="24"/>
          <w:szCs w:val="24"/>
          <w:lang w:val="en-GB"/>
        </w:rPr>
        <w:endnoteReference w:id="15"/>
      </w:r>
      <w:r w:rsidR="00CE3D2D">
        <w:rPr>
          <w:rFonts w:ascii="Bookman Old Style" w:hAnsi="Bookman Old Style"/>
          <w:sz w:val="24"/>
          <w:szCs w:val="24"/>
          <w:lang w:val="en-GB"/>
        </w:rPr>
        <w:t xml:space="preserve"> </w:t>
      </w:r>
      <w:r w:rsidR="00CB2EA4">
        <w:rPr>
          <w:rFonts w:ascii="Bookman Old Style" w:hAnsi="Bookman Old Style"/>
          <w:sz w:val="24"/>
          <w:szCs w:val="24"/>
          <w:lang w:val="en-GB"/>
        </w:rPr>
        <w:t xml:space="preserve">A low level of </w:t>
      </w:r>
      <w:r w:rsidR="006E1A3D">
        <w:rPr>
          <w:rFonts w:ascii="Bookman Old Style" w:hAnsi="Bookman Old Style"/>
          <w:sz w:val="24"/>
          <w:szCs w:val="24"/>
          <w:lang w:val="en-GB"/>
        </w:rPr>
        <w:t>deliberative</w:t>
      </w:r>
      <w:r w:rsidR="00CB2EA4">
        <w:rPr>
          <w:rFonts w:ascii="Bookman Old Style" w:hAnsi="Bookman Old Style"/>
          <w:sz w:val="24"/>
          <w:szCs w:val="24"/>
          <w:lang w:val="en-GB"/>
        </w:rPr>
        <w:t xml:space="preserve"> quality </w:t>
      </w:r>
      <w:r w:rsidR="00266448">
        <w:rPr>
          <w:rFonts w:ascii="Bookman Old Style" w:hAnsi="Bookman Old Style"/>
          <w:sz w:val="24"/>
          <w:szCs w:val="24"/>
          <w:lang w:val="en-GB"/>
        </w:rPr>
        <w:t xml:space="preserve">under conditions of publicity </w:t>
      </w:r>
      <w:r w:rsidR="00CB2EA4">
        <w:rPr>
          <w:rFonts w:ascii="Bookman Old Style" w:hAnsi="Bookman Old Style"/>
          <w:sz w:val="24"/>
          <w:szCs w:val="24"/>
          <w:lang w:val="en-GB"/>
        </w:rPr>
        <w:t>involves</w:t>
      </w:r>
      <w:r w:rsidR="00CE3D2D">
        <w:rPr>
          <w:rFonts w:ascii="Bookman Old Style" w:hAnsi="Bookman Old Style"/>
          <w:sz w:val="24"/>
          <w:szCs w:val="24"/>
          <w:lang w:val="en-GB"/>
        </w:rPr>
        <w:t xml:space="preserve"> what Chambers call</w:t>
      </w:r>
      <w:r w:rsidR="00266448">
        <w:rPr>
          <w:rFonts w:ascii="Bookman Old Style" w:hAnsi="Bookman Old Style"/>
          <w:sz w:val="24"/>
          <w:szCs w:val="24"/>
          <w:lang w:val="en-GB"/>
        </w:rPr>
        <w:t xml:space="preserve">s </w:t>
      </w:r>
      <w:r w:rsidR="00CE3D2D">
        <w:rPr>
          <w:rFonts w:ascii="Bookman Old Style" w:hAnsi="Bookman Old Style"/>
          <w:sz w:val="24"/>
          <w:szCs w:val="24"/>
          <w:lang w:val="en-GB"/>
        </w:rPr>
        <w:t>“</w:t>
      </w:r>
      <w:r w:rsidR="00732AEB" w:rsidRPr="00F73494">
        <w:rPr>
          <w:rFonts w:ascii="Bookman Old Style" w:hAnsi="Bookman Old Style"/>
          <w:sz w:val="24"/>
          <w:szCs w:val="24"/>
          <w:lang w:val="en-GB"/>
        </w:rPr>
        <w:t>plebiscitory reasoning</w:t>
      </w:r>
      <w:r w:rsidR="00CE3D2D">
        <w:rPr>
          <w:rFonts w:ascii="Bookman Old Style" w:hAnsi="Bookman Old Style"/>
          <w:sz w:val="24"/>
          <w:szCs w:val="24"/>
          <w:lang w:val="en-GB"/>
        </w:rPr>
        <w:t>”</w:t>
      </w:r>
      <w:r w:rsidR="00ED38FA" w:rsidRPr="00F73494">
        <w:rPr>
          <w:rFonts w:ascii="Bookman Old Style" w:hAnsi="Bookman Old Style"/>
          <w:sz w:val="24"/>
          <w:szCs w:val="24"/>
          <w:lang w:val="en-GB"/>
        </w:rPr>
        <w:t xml:space="preserve"> where “arguments … become shallow, poorly reasoned, pandering, or appeal to the worst we have in common”.</w:t>
      </w:r>
      <w:r w:rsidR="009A1343">
        <w:rPr>
          <w:rStyle w:val="Endnotenzeichen"/>
          <w:rFonts w:ascii="Bookman Old Style" w:hAnsi="Bookman Old Style"/>
          <w:sz w:val="24"/>
          <w:szCs w:val="24"/>
          <w:lang w:val="en-GB"/>
        </w:rPr>
        <w:endnoteReference w:id="16"/>
      </w:r>
      <w:r w:rsidR="00ED38FA" w:rsidRPr="00F73494">
        <w:rPr>
          <w:rFonts w:ascii="Bookman Old Style" w:hAnsi="Bookman Old Style"/>
          <w:sz w:val="24"/>
          <w:szCs w:val="24"/>
          <w:lang w:val="en-GB"/>
        </w:rPr>
        <w:t xml:space="preserve"> </w:t>
      </w:r>
      <w:r w:rsidR="00D738D0">
        <w:rPr>
          <w:rFonts w:ascii="Bookman Old Style" w:hAnsi="Bookman Old Style"/>
          <w:sz w:val="24"/>
          <w:szCs w:val="24"/>
          <w:lang w:val="en-GB"/>
        </w:rPr>
        <w:t xml:space="preserve">By contrast, </w:t>
      </w:r>
      <w:r w:rsidR="00CB2EA4">
        <w:rPr>
          <w:rFonts w:ascii="Bookman Old Style" w:hAnsi="Bookman Old Style"/>
          <w:sz w:val="24"/>
          <w:szCs w:val="24"/>
          <w:lang w:val="en-GB"/>
        </w:rPr>
        <w:t xml:space="preserve">in a context </w:t>
      </w:r>
      <w:r w:rsidR="001439CF">
        <w:rPr>
          <w:rFonts w:ascii="Bookman Old Style" w:hAnsi="Bookman Old Style"/>
          <w:sz w:val="24"/>
          <w:szCs w:val="24"/>
          <w:lang w:val="en-GB"/>
        </w:rPr>
        <w:t>behind closed doors</w:t>
      </w:r>
      <w:r w:rsidR="007456D5">
        <w:rPr>
          <w:rFonts w:ascii="Bookman Old Style" w:hAnsi="Bookman Old Style"/>
          <w:sz w:val="24"/>
          <w:szCs w:val="24"/>
          <w:lang w:val="en-GB"/>
        </w:rPr>
        <w:t>,</w:t>
      </w:r>
      <w:r w:rsidR="001439CF">
        <w:rPr>
          <w:rFonts w:ascii="Bookman Old Style" w:hAnsi="Bookman Old Style"/>
          <w:sz w:val="24"/>
          <w:szCs w:val="24"/>
          <w:lang w:val="en-GB"/>
        </w:rPr>
        <w:t xml:space="preserve"> </w:t>
      </w:r>
      <w:r w:rsidR="00266448">
        <w:rPr>
          <w:rFonts w:ascii="Bookman Old Style" w:hAnsi="Bookman Old Style"/>
          <w:sz w:val="24"/>
          <w:szCs w:val="24"/>
          <w:lang w:val="en-GB"/>
        </w:rPr>
        <w:t xml:space="preserve">where pressures of </w:t>
      </w:r>
      <w:r w:rsidR="007456D5">
        <w:rPr>
          <w:rFonts w:ascii="Bookman Old Style" w:hAnsi="Bookman Old Style"/>
          <w:sz w:val="24"/>
          <w:szCs w:val="24"/>
          <w:lang w:val="en-GB"/>
        </w:rPr>
        <w:t xml:space="preserve">public opinion </w:t>
      </w:r>
      <w:r w:rsidR="00266448">
        <w:rPr>
          <w:rFonts w:ascii="Bookman Old Style" w:hAnsi="Bookman Old Style"/>
          <w:sz w:val="24"/>
          <w:szCs w:val="24"/>
          <w:lang w:val="en-GB"/>
        </w:rPr>
        <w:t xml:space="preserve">are reduced and </w:t>
      </w:r>
      <w:r w:rsidR="007456D5">
        <w:rPr>
          <w:rFonts w:ascii="Bookman Old Style" w:hAnsi="Bookman Old Style"/>
          <w:sz w:val="24"/>
          <w:szCs w:val="24"/>
          <w:lang w:val="en-GB"/>
        </w:rPr>
        <w:t xml:space="preserve">other </w:t>
      </w:r>
      <w:r w:rsidR="00266448">
        <w:rPr>
          <w:rFonts w:ascii="Bookman Old Style" w:hAnsi="Bookman Old Style"/>
          <w:sz w:val="24"/>
          <w:szCs w:val="24"/>
          <w:lang w:val="en-GB"/>
        </w:rPr>
        <w:t>governing logics</w:t>
      </w:r>
      <w:r w:rsidR="007456D5">
        <w:rPr>
          <w:rFonts w:ascii="Bookman Old Style" w:hAnsi="Bookman Old Style"/>
          <w:sz w:val="24"/>
          <w:szCs w:val="24"/>
          <w:lang w:val="en-GB"/>
        </w:rPr>
        <w:t>, deriving from the possibility of</w:t>
      </w:r>
      <w:r w:rsidR="000A3C2B">
        <w:rPr>
          <w:rFonts w:ascii="Bookman Old Style" w:hAnsi="Bookman Old Style"/>
          <w:sz w:val="24"/>
          <w:szCs w:val="24"/>
          <w:lang w:val="en-GB"/>
        </w:rPr>
        <w:t xml:space="preserve"> agreement</w:t>
      </w:r>
      <w:r w:rsidR="007456D5">
        <w:rPr>
          <w:rFonts w:ascii="Bookman Old Style" w:hAnsi="Bookman Old Style"/>
          <w:sz w:val="24"/>
          <w:szCs w:val="24"/>
          <w:lang w:val="en-GB"/>
        </w:rPr>
        <w:t>,</w:t>
      </w:r>
      <w:r w:rsidR="000A3C2B">
        <w:rPr>
          <w:rFonts w:ascii="Bookman Old Style" w:hAnsi="Bookman Old Style"/>
          <w:sz w:val="24"/>
          <w:szCs w:val="24"/>
          <w:lang w:val="en-GB"/>
        </w:rPr>
        <w:t xml:space="preserve"> </w:t>
      </w:r>
      <w:r w:rsidR="00266448">
        <w:rPr>
          <w:rFonts w:ascii="Bookman Old Style" w:hAnsi="Bookman Old Style"/>
          <w:sz w:val="24"/>
          <w:szCs w:val="24"/>
          <w:lang w:val="en-GB"/>
        </w:rPr>
        <w:t>set i</w:t>
      </w:r>
      <w:r w:rsidR="007456D5">
        <w:rPr>
          <w:rFonts w:ascii="Bookman Old Style" w:hAnsi="Bookman Old Style"/>
          <w:sz w:val="24"/>
          <w:szCs w:val="24"/>
          <w:lang w:val="en-GB"/>
        </w:rPr>
        <w:t>n</w:t>
      </w:r>
      <w:r w:rsidR="00266448">
        <w:rPr>
          <w:rFonts w:ascii="Bookman Old Style" w:hAnsi="Bookman Old Style"/>
          <w:sz w:val="24"/>
          <w:szCs w:val="24"/>
          <w:lang w:val="en-GB"/>
        </w:rPr>
        <w:t xml:space="preserve">, </w:t>
      </w:r>
      <w:r w:rsidR="00D738D0">
        <w:rPr>
          <w:rFonts w:ascii="Bookman Old Style" w:hAnsi="Bookman Old Style"/>
          <w:sz w:val="24"/>
          <w:szCs w:val="24"/>
          <w:lang w:val="en-GB"/>
        </w:rPr>
        <w:t>we can expect other deliberative virtues</w:t>
      </w:r>
      <w:r w:rsidR="00266448">
        <w:rPr>
          <w:rFonts w:ascii="Bookman Old Style" w:hAnsi="Bookman Old Style"/>
          <w:sz w:val="24"/>
          <w:szCs w:val="24"/>
          <w:lang w:val="en-GB"/>
        </w:rPr>
        <w:t xml:space="preserve"> – such as </w:t>
      </w:r>
      <w:r w:rsidR="00F63141">
        <w:rPr>
          <w:rFonts w:ascii="Bookman Old Style" w:hAnsi="Bookman Old Style"/>
          <w:sz w:val="24"/>
          <w:szCs w:val="24"/>
          <w:lang w:val="en-GB"/>
        </w:rPr>
        <w:t xml:space="preserve">some </w:t>
      </w:r>
      <w:r w:rsidR="00266448">
        <w:rPr>
          <w:rFonts w:ascii="Bookman Old Style" w:hAnsi="Bookman Old Style"/>
          <w:sz w:val="24"/>
          <w:szCs w:val="24"/>
          <w:lang w:val="en-GB"/>
        </w:rPr>
        <w:t xml:space="preserve">open-mindedness </w:t>
      </w:r>
      <w:r w:rsidR="000B67CE">
        <w:rPr>
          <w:rFonts w:ascii="Bookman Old Style" w:hAnsi="Bookman Old Style"/>
          <w:sz w:val="24"/>
          <w:szCs w:val="24"/>
          <w:lang w:val="en-GB"/>
        </w:rPr>
        <w:t>as well as listening and respect -</w:t>
      </w:r>
      <w:r w:rsidR="00266448">
        <w:rPr>
          <w:rFonts w:ascii="Bookman Old Style" w:hAnsi="Bookman Old Style"/>
          <w:sz w:val="24"/>
          <w:szCs w:val="24"/>
          <w:lang w:val="en-GB"/>
        </w:rPr>
        <w:t xml:space="preserve"> to flourish more</w:t>
      </w:r>
      <w:r w:rsidR="007456D5">
        <w:rPr>
          <w:rFonts w:ascii="Bookman Old Style" w:hAnsi="Bookman Old Style"/>
          <w:sz w:val="24"/>
          <w:szCs w:val="24"/>
          <w:lang w:val="en-GB"/>
        </w:rPr>
        <w:t xml:space="preserve"> fully</w:t>
      </w:r>
      <w:r w:rsidR="00D738D0">
        <w:rPr>
          <w:rFonts w:ascii="Bookman Old Style" w:hAnsi="Bookman Old Style"/>
          <w:sz w:val="24"/>
          <w:szCs w:val="24"/>
          <w:lang w:val="en-GB"/>
        </w:rPr>
        <w:t xml:space="preserve">. </w:t>
      </w:r>
    </w:p>
    <w:p w14:paraId="2739E182" w14:textId="77777777" w:rsidR="00E55339" w:rsidRDefault="00E55339" w:rsidP="00F73494">
      <w:pPr>
        <w:pStyle w:val="NurText"/>
        <w:jc w:val="both"/>
        <w:rPr>
          <w:rFonts w:ascii="Bookman Old Style" w:hAnsi="Bookman Old Style"/>
          <w:sz w:val="24"/>
          <w:szCs w:val="24"/>
          <w:lang w:val="en-GB"/>
        </w:rPr>
      </w:pPr>
    </w:p>
    <w:p w14:paraId="663704C3" w14:textId="56988A50" w:rsidR="005262B4" w:rsidRPr="003137E5" w:rsidRDefault="007456D5" w:rsidP="00F73494">
      <w:pPr>
        <w:pStyle w:val="NurText"/>
        <w:jc w:val="both"/>
        <w:rPr>
          <w:rFonts w:ascii="Bookman Old Style" w:hAnsi="Bookman Old Style"/>
          <w:sz w:val="24"/>
          <w:szCs w:val="24"/>
          <w:lang w:val="en-GB"/>
        </w:rPr>
      </w:pPr>
      <w:r>
        <w:rPr>
          <w:rFonts w:ascii="Bookman Old Style" w:hAnsi="Bookman Old Style"/>
          <w:sz w:val="24"/>
          <w:szCs w:val="24"/>
          <w:lang w:val="en-GB"/>
        </w:rPr>
        <w:t>G</w:t>
      </w:r>
      <w:r w:rsidR="00336EBA">
        <w:rPr>
          <w:rFonts w:ascii="Bookman Old Style" w:hAnsi="Bookman Old Style"/>
          <w:sz w:val="24"/>
          <w:szCs w:val="24"/>
          <w:lang w:val="en-GB"/>
        </w:rPr>
        <w:t>ood democratic representatives</w:t>
      </w:r>
      <w:r w:rsidR="009845A1">
        <w:rPr>
          <w:rFonts w:ascii="Bookman Old Style" w:hAnsi="Bookman Old Style"/>
          <w:sz w:val="24"/>
          <w:szCs w:val="24"/>
          <w:lang w:val="en-GB"/>
        </w:rPr>
        <w:t xml:space="preserve"> </w:t>
      </w:r>
      <w:r>
        <w:rPr>
          <w:rFonts w:ascii="Bookman Old Style" w:hAnsi="Bookman Old Style"/>
          <w:sz w:val="24"/>
          <w:szCs w:val="24"/>
          <w:lang w:val="en-GB"/>
        </w:rPr>
        <w:t xml:space="preserve">should </w:t>
      </w:r>
      <w:r w:rsidR="00D738D0">
        <w:rPr>
          <w:rFonts w:ascii="Bookman Old Style" w:hAnsi="Bookman Old Style"/>
          <w:sz w:val="24"/>
          <w:szCs w:val="24"/>
          <w:lang w:val="en-GB"/>
        </w:rPr>
        <w:t xml:space="preserve">pursue </w:t>
      </w:r>
      <w:r>
        <w:rPr>
          <w:rFonts w:ascii="Bookman Old Style" w:hAnsi="Bookman Old Style"/>
          <w:sz w:val="24"/>
          <w:szCs w:val="24"/>
          <w:lang w:val="en-GB"/>
        </w:rPr>
        <w:t xml:space="preserve">not only the common good but also </w:t>
      </w:r>
      <w:r w:rsidR="00D738D0">
        <w:rPr>
          <w:rFonts w:ascii="Bookman Old Style" w:hAnsi="Bookman Old Style"/>
          <w:sz w:val="24"/>
          <w:szCs w:val="24"/>
          <w:lang w:val="en-GB"/>
        </w:rPr>
        <w:t>the interests of their constituents</w:t>
      </w:r>
      <w:r>
        <w:rPr>
          <w:rFonts w:ascii="Bookman Old Style" w:hAnsi="Bookman Old Style"/>
          <w:sz w:val="24"/>
          <w:szCs w:val="24"/>
          <w:lang w:val="en-GB"/>
        </w:rPr>
        <w:t xml:space="preserve"> when they conflict with those of constituents in other districts or parties</w:t>
      </w:r>
      <w:r w:rsidR="00D738D0">
        <w:rPr>
          <w:rFonts w:ascii="Bookman Old Style" w:hAnsi="Bookman Old Style"/>
          <w:sz w:val="24"/>
          <w:szCs w:val="24"/>
          <w:lang w:val="en-GB"/>
        </w:rPr>
        <w:t xml:space="preserve">. </w:t>
      </w:r>
      <w:r>
        <w:rPr>
          <w:rFonts w:ascii="Bookman Old Style" w:hAnsi="Bookman Old Style"/>
          <w:sz w:val="24"/>
          <w:szCs w:val="24"/>
          <w:lang w:val="en-GB"/>
        </w:rPr>
        <w:t xml:space="preserve">If we build such conflict into our ideal of politics, </w:t>
      </w:r>
      <w:r w:rsidR="00D738D0">
        <w:rPr>
          <w:rFonts w:ascii="Bookman Old Style" w:hAnsi="Bookman Old Style"/>
          <w:sz w:val="24"/>
          <w:szCs w:val="24"/>
          <w:lang w:val="en-GB"/>
        </w:rPr>
        <w:t xml:space="preserve">we </w:t>
      </w:r>
      <w:r>
        <w:rPr>
          <w:rFonts w:ascii="Bookman Old Style" w:hAnsi="Bookman Old Style"/>
          <w:sz w:val="24"/>
          <w:szCs w:val="24"/>
          <w:lang w:val="en-GB"/>
        </w:rPr>
        <w:t xml:space="preserve">should </w:t>
      </w:r>
      <w:r w:rsidR="00D738D0">
        <w:rPr>
          <w:rFonts w:ascii="Bookman Old Style" w:hAnsi="Bookman Old Style"/>
          <w:sz w:val="24"/>
          <w:szCs w:val="24"/>
          <w:lang w:val="en-GB"/>
        </w:rPr>
        <w:t xml:space="preserve">not expect </w:t>
      </w:r>
      <w:r>
        <w:rPr>
          <w:rFonts w:ascii="Bookman Old Style" w:hAnsi="Bookman Old Style"/>
          <w:sz w:val="24"/>
          <w:szCs w:val="24"/>
          <w:lang w:val="en-GB"/>
        </w:rPr>
        <w:t xml:space="preserve">the representatives </w:t>
      </w:r>
      <w:r w:rsidR="00D738D0">
        <w:rPr>
          <w:rFonts w:ascii="Bookman Old Style" w:hAnsi="Bookman Old Style"/>
          <w:sz w:val="24"/>
          <w:szCs w:val="24"/>
          <w:lang w:val="en-GB"/>
        </w:rPr>
        <w:t xml:space="preserve">to ignore or supersede </w:t>
      </w:r>
      <w:r>
        <w:rPr>
          <w:rFonts w:ascii="Bookman Old Style" w:hAnsi="Bookman Old Style"/>
          <w:sz w:val="24"/>
          <w:szCs w:val="24"/>
          <w:lang w:val="en-GB"/>
        </w:rPr>
        <w:t xml:space="preserve">their constituents’ </w:t>
      </w:r>
      <w:r w:rsidR="00D738D0">
        <w:rPr>
          <w:rFonts w:ascii="Bookman Old Style" w:hAnsi="Bookman Old Style"/>
          <w:sz w:val="24"/>
          <w:szCs w:val="24"/>
          <w:lang w:val="en-GB"/>
        </w:rPr>
        <w:t>interests in deliberation</w:t>
      </w:r>
      <w:r>
        <w:rPr>
          <w:rFonts w:ascii="Bookman Old Style" w:hAnsi="Bookman Old Style"/>
          <w:sz w:val="24"/>
          <w:szCs w:val="24"/>
          <w:lang w:val="en-GB"/>
        </w:rPr>
        <w:t xml:space="preserve">.  Even in the ideal, therefore, and even when even politicians are motivated to find good solutions and are open to good arguments, we should expect </w:t>
      </w:r>
      <w:r w:rsidR="007262B2">
        <w:rPr>
          <w:rFonts w:ascii="Bookman Old Style" w:hAnsi="Bookman Old Style"/>
          <w:sz w:val="24"/>
          <w:szCs w:val="24"/>
          <w:lang w:val="en-GB"/>
        </w:rPr>
        <w:t>a mix of</w:t>
      </w:r>
      <w:r w:rsidR="001439CF">
        <w:rPr>
          <w:rFonts w:ascii="Bookman Old Style" w:hAnsi="Bookman Old Style"/>
          <w:sz w:val="24"/>
          <w:szCs w:val="24"/>
          <w:lang w:val="en-GB"/>
        </w:rPr>
        <w:t xml:space="preserve"> </w:t>
      </w:r>
      <w:r w:rsidR="007262B2">
        <w:rPr>
          <w:rFonts w:ascii="Bookman Old Style" w:hAnsi="Bookman Old Style"/>
          <w:sz w:val="24"/>
          <w:szCs w:val="24"/>
          <w:lang w:val="en-GB"/>
        </w:rPr>
        <w:t xml:space="preserve">strategic and deliberative </w:t>
      </w:r>
      <w:r w:rsidR="001439CF">
        <w:rPr>
          <w:rFonts w:ascii="Bookman Old Style" w:hAnsi="Bookman Old Style"/>
          <w:sz w:val="24"/>
          <w:szCs w:val="24"/>
          <w:lang w:val="en-GB"/>
        </w:rPr>
        <w:t>behaviour</w:t>
      </w:r>
      <w:r w:rsidR="00D738D0">
        <w:rPr>
          <w:rFonts w:ascii="Bookman Old Style" w:hAnsi="Bookman Old Style"/>
          <w:sz w:val="24"/>
          <w:szCs w:val="24"/>
          <w:lang w:val="en-GB"/>
        </w:rPr>
        <w:t xml:space="preserve">. The </w:t>
      </w:r>
      <w:r w:rsidR="00F63141">
        <w:rPr>
          <w:rFonts w:ascii="Bookman Old Style" w:hAnsi="Bookman Old Style"/>
          <w:sz w:val="24"/>
          <w:szCs w:val="24"/>
          <w:lang w:val="en-GB"/>
        </w:rPr>
        <w:t xml:space="preserve">deliberative </w:t>
      </w:r>
      <w:r w:rsidR="00D738D0">
        <w:rPr>
          <w:rFonts w:ascii="Bookman Old Style" w:hAnsi="Bookman Old Style"/>
          <w:sz w:val="24"/>
          <w:szCs w:val="24"/>
          <w:lang w:val="en-GB"/>
        </w:rPr>
        <w:t xml:space="preserve">quality standard here </w:t>
      </w:r>
      <w:r w:rsidR="00266448">
        <w:rPr>
          <w:rFonts w:ascii="Bookman Old Style" w:hAnsi="Bookman Old Style"/>
          <w:sz w:val="24"/>
          <w:szCs w:val="24"/>
          <w:lang w:val="en-GB"/>
        </w:rPr>
        <w:t>should not be</w:t>
      </w:r>
      <w:r w:rsidR="00D738D0">
        <w:rPr>
          <w:rFonts w:ascii="Bookman Old Style" w:hAnsi="Bookman Old Style"/>
          <w:sz w:val="24"/>
          <w:szCs w:val="24"/>
          <w:lang w:val="en-GB"/>
        </w:rPr>
        <w:t xml:space="preserve"> rational discourse but “deliberative negotiation”</w:t>
      </w:r>
      <w:r w:rsidR="009A1343">
        <w:rPr>
          <w:rStyle w:val="Endnotenzeichen"/>
          <w:rFonts w:ascii="Bookman Old Style" w:hAnsi="Bookman Old Style"/>
          <w:sz w:val="24"/>
          <w:szCs w:val="24"/>
          <w:lang w:val="en-GB"/>
        </w:rPr>
        <w:endnoteReference w:id="17"/>
      </w:r>
      <w:r w:rsidR="00373B17">
        <w:rPr>
          <w:rFonts w:ascii="Bookman Old Style" w:hAnsi="Bookman Old Style"/>
          <w:sz w:val="24"/>
          <w:szCs w:val="24"/>
          <w:lang w:val="en-GB"/>
        </w:rPr>
        <w:t xml:space="preserve"> </w:t>
      </w:r>
      <w:r w:rsidR="00515345">
        <w:rPr>
          <w:rFonts w:ascii="Bookman Old Style" w:hAnsi="Bookman Old Style"/>
          <w:sz w:val="24"/>
          <w:szCs w:val="24"/>
          <w:lang w:val="en-GB"/>
        </w:rPr>
        <w:t>where</w:t>
      </w:r>
      <w:r w:rsidR="00124598">
        <w:rPr>
          <w:rFonts w:ascii="Bookman Old Style" w:hAnsi="Bookman Old Style"/>
          <w:sz w:val="24"/>
          <w:szCs w:val="24"/>
          <w:lang w:val="en-GB"/>
        </w:rPr>
        <w:t xml:space="preserve"> actors justify their positions extensively with respect, but are allowed to “bargain</w:t>
      </w:r>
      <w:r>
        <w:rPr>
          <w:rFonts w:ascii="Bookman Old Style" w:hAnsi="Bookman Old Style"/>
          <w:sz w:val="24"/>
          <w:szCs w:val="24"/>
          <w:lang w:val="en-GB"/>
        </w:rPr>
        <w:t>,</w:t>
      </w:r>
      <w:r w:rsidR="00124598">
        <w:rPr>
          <w:rFonts w:ascii="Bookman Old Style" w:hAnsi="Bookman Old Style"/>
          <w:sz w:val="24"/>
          <w:szCs w:val="24"/>
          <w:lang w:val="en-GB"/>
        </w:rPr>
        <w:t xml:space="preserve">” </w:t>
      </w:r>
      <w:r>
        <w:rPr>
          <w:rFonts w:ascii="Bookman Old Style" w:hAnsi="Bookman Old Style"/>
          <w:sz w:val="24"/>
          <w:szCs w:val="24"/>
          <w:lang w:val="en-GB"/>
        </w:rPr>
        <w:t xml:space="preserve">constrained by fairness, </w:t>
      </w:r>
      <w:r w:rsidR="00124598">
        <w:rPr>
          <w:rFonts w:ascii="Bookman Old Style" w:hAnsi="Bookman Old Style"/>
          <w:sz w:val="24"/>
          <w:szCs w:val="24"/>
          <w:lang w:val="en-GB"/>
        </w:rPr>
        <w:t xml:space="preserve">in the form of making promises </w:t>
      </w:r>
      <w:r>
        <w:rPr>
          <w:rFonts w:ascii="Bookman Old Style" w:hAnsi="Bookman Old Style"/>
          <w:sz w:val="24"/>
          <w:szCs w:val="24"/>
          <w:lang w:val="en-GB"/>
        </w:rPr>
        <w:t xml:space="preserve">while </w:t>
      </w:r>
      <w:r w:rsidR="00515345">
        <w:rPr>
          <w:rFonts w:ascii="Bookman Old Style" w:hAnsi="Bookman Old Style"/>
          <w:sz w:val="24"/>
          <w:szCs w:val="24"/>
          <w:lang w:val="en-GB"/>
        </w:rPr>
        <w:t>abstain</w:t>
      </w:r>
      <w:r>
        <w:rPr>
          <w:rFonts w:ascii="Bookman Old Style" w:hAnsi="Bookman Old Style"/>
          <w:sz w:val="24"/>
          <w:szCs w:val="24"/>
          <w:lang w:val="en-GB"/>
        </w:rPr>
        <w:t>ing</w:t>
      </w:r>
      <w:r w:rsidR="00515345">
        <w:rPr>
          <w:rFonts w:ascii="Bookman Old Style" w:hAnsi="Bookman Old Style"/>
          <w:sz w:val="24"/>
          <w:szCs w:val="24"/>
          <w:lang w:val="en-GB"/>
        </w:rPr>
        <w:t xml:space="preserve"> from threats and strategic misrepresentation</w:t>
      </w:r>
      <w:r w:rsidR="00124598">
        <w:rPr>
          <w:rFonts w:ascii="Bookman Old Style" w:hAnsi="Bookman Old Style"/>
          <w:sz w:val="24"/>
          <w:szCs w:val="24"/>
          <w:lang w:val="en-GB"/>
        </w:rPr>
        <w:t>.</w:t>
      </w:r>
      <w:r w:rsidR="00515345">
        <w:rPr>
          <w:rFonts w:ascii="Bookman Old Style" w:hAnsi="Bookman Old Style"/>
          <w:sz w:val="24"/>
          <w:szCs w:val="24"/>
          <w:lang w:val="en-GB"/>
        </w:rPr>
        <w:t xml:space="preserve"> </w:t>
      </w:r>
      <w:r>
        <w:rPr>
          <w:rFonts w:ascii="Bookman Old Style" w:hAnsi="Bookman Old Style"/>
          <w:sz w:val="24"/>
          <w:szCs w:val="24"/>
          <w:lang w:val="en-GB"/>
        </w:rPr>
        <w:t>N</w:t>
      </w:r>
      <w:r w:rsidR="00373B17">
        <w:rPr>
          <w:rFonts w:ascii="Bookman Old Style" w:hAnsi="Bookman Old Style"/>
          <w:sz w:val="24"/>
          <w:szCs w:val="24"/>
          <w:lang w:val="en-GB"/>
        </w:rPr>
        <w:t xml:space="preserve">egotiations </w:t>
      </w:r>
      <w:r>
        <w:rPr>
          <w:rFonts w:ascii="Bookman Old Style" w:hAnsi="Bookman Old Style"/>
          <w:sz w:val="24"/>
          <w:szCs w:val="24"/>
          <w:lang w:val="en-GB"/>
        </w:rPr>
        <w:t>that</w:t>
      </w:r>
      <w:r w:rsidR="003137E5">
        <w:rPr>
          <w:rFonts w:ascii="Bookman Old Style" w:hAnsi="Bookman Old Style"/>
          <w:sz w:val="24"/>
          <w:szCs w:val="24"/>
          <w:lang w:val="en-GB"/>
        </w:rPr>
        <w:t xml:space="preserve"> score low on justification</w:t>
      </w:r>
      <w:r w:rsidR="00DC0E49">
        <w:rPr>
          <w:rFonts w:ascii="Bookman Old Style" w:hAnsi="Bookman Old Style"/>
          <w:sz w:val="24"/>
          <w:szCs w:val="24"/>
          <w:lang w:val="en-GB"/>
        </w:rPr>
        <w:t xml:space="preserve"> and respect </w:t>
      </w:r>
      <w:r w:rsidR="00373B17" w:rsidRPr="003137E5">
        <w:rPr>
          <w:rFonts w:ascii="Bookman Old Style" w:hAnsi="Bookman Old Style"/>
          <w:sz w:val="24"/>
          <w:szCs w:val="24"/>
          <w:lang w:val="en-GB"/>
        </w:rPr>
        <w:t>but high on force, threats</w:t>
      </w:r>
      <w:r>
        <w:rPr>
          <w:rFonts w:ascii="Bookman Old Style" w:hAnsi="Bookman Old Style"/>
          <w:sz w:val="24"/>
          <w:szCs w:val="24"/>
          <w:lang w:val="en-GB"/>
        </w:rPr>
        <w:t>,</w:t>
      </w:r>
      <w:r w:rsidR="00373B17" w:rsidRPr="003137E5">
        <w:rPr>
          <w:rFonts w:ascii="Bookman Old Style" w:hAnsi="Bookman Old Style"/>
          <w:sz w:val="24"/>
          <w:szCs w:val="24"/>
          <w:lang w:val="en-GB"/>
        </w:rPr>
        <w:t xml:space="preserve"> and strategic misrepresentation</w:t>
      </w:r>
      <w:r>
        <w:rPr>
          <w:rFonts w:ascii="Bookman Old Style" w:hAnsi="Bookman Old Style"/>
          <w:sz w:val="24"/>
          <w:szCs w:val="24"/>
          <w:lang w:val="en-GB"/>
        </w:rPr>
        <w:t xml:space="preserve"> would count as less deliberative or, if there were no deliberative elements, not deliberative at all</w:t>
      </w:r>
      <w:r w:rsidR="00373B17" w:rsidRPr="003137E5">
        <w:rPr>
          <w:rFonts w:ascii="Bookman Old Style" w:hAnsi="Bookman Old Style"/>
          <w:sz w:val="24"/>
          <w:szCs w:val="24"/>
          <w:lang w:val="en-GB"/>
        </w:rPr>
        <w:t>.</w:t>
      </w:r>
      <w:r w:rsidR="00DC0E49">
        <w:rPr>
          <w:rFonts w:ascii="Bookman Old Style" w:hAnsi="Bookman Old Style"/>
          <w:sz w:val="24"/>
          <w:szCs w:val="24"/>
          <w:lang w:val="en-GB"/>
        </w:rPr>
        <w:t xml:space="preserve"> Overall, rather than </w:t>
      </w:r>
      <w:r w:rsidR="00AD52CE">
        <w:rPr>
          <w:rFonts w:ascii="Bookman Old Style" w:hAnsi="Bookman Old Style"/>
          <w:sz w:val="24"/>
          <w:szCs w:val="24"/>
          <w:lang w:val="en-GB"/>
        </w:rPr>
        <w:t>searching</w:t>
      </w:r>
      <w:r w:rsidR="00124598">
        <w:rPr>
          <w:rFonts w:ascii="Bookman Old Style" w:hAnsi="Bookman Old Style"/>
          <w:sz w:val="24"/>
          <w:szCs w:val="24"/>
          <w:lang w:val="en-GB"/>
        </w:rPr>
        <w:t xml:space="preserve"> for fully-fledged</w:t>
      </w:r>
      <w:r w:rsidR="00DC0E49">
        <w:rPr>
          <w:rFonts w:ascii="Bookman Old Style" w:hAnsi="Bookman Old Style"/>
          <w:sz w:val="24"/>
          <w:szCs w:val="24"/>
          <w:lang w:val="en-GB"/>
        </w:rPr>
        <w:t xml:space="preserve"> deliberative actors in politics we sho</w:t>
      </w:r>
      <w:r w:rsidR="00AD52CE">
        <w:rPr>
          <w:rFonts w:ascii="Bookman Old Style" w:hAnsi="Bookman Old Style"/>
          <w:sz w:val="24"/>
          <w:szCs w:val="24"/>
          <w:lang w:val="en-GB"/>
        </w:rPr>
        <w:t xml:space="preserve">uld </w:t>
      </w:r>
      <w:r>
        <w:rPr>
          <w:rFonts w:ascii="Bookman Old Style" w:hAnsi="Bookman Old Style"/>
          <w:sz w:val="24"/>
          <w:szCs w:val="24"/>
          <w:lang w:val="en-GB"/>
        </w:rPr>
        <w:t>desire</w:t>
      </w:r>
      <w:r w:rsidR="00AD52CE">
        <w:rPr>
          <w:rFonts w:ascii="Bookman Old Style" w:hAnsi="Bookman Old Style"/>
          <w:sz w:val="24"/>
          <w:szCs w:val="24"/>
          <w:lang w:val="en-GB"/>
        </w:rPr>
        <w:t xml:space="preserve"> creative political a</w:t>
      </w:r>
      <w:r w:rsidR="00BE5776">
        <w:rPr>
          <w:rFonts w:ascii="Bookman Old Style" w:hAnsi="Bookman Old Style"/>
          <w:sz w:val="24"/>
          <w:szCs w:val="24"/>
          <w:lang w:val="en-GB"/>
        </w:rPr>
        <w:t xml:space="preserve">ctors who </w:t>
      </w:r>
      <w:r>
        <w:rPr>
          <w:rFonts w:ascii="Bookman Old Style" w:hAnsi="Bookman Old Style"/>
          <w:sz w:val="24"/>
          <w:szCs w:val="24"/>
          <w:lang w:val="en-GB"/>
        </w:rPr>
        <w:t xml:space="preserve">can </w:t>
      </w:r>
      <w:r w:rsidR="00124598">
        <w:rPr>
          <w:rFonts w:ascii="Bookman Old Style" w:hAnsi="Bookman Old Style"/>
          <w:sz w:val="24"/>
          <w:szCs w:val="24"/>
          <w:lang w:val="en-GB"/>
        </w:rPr>
        <w:t>engage in deliberation</w:t>
      </w:r>
      <w:r w:rsidR="00AD52CE">
        <w:rPr>
          <w:rFonts w:ascii="Bookman Old Style" w:hAnsi="Bookman Old Style"/>
          <w:sz w:val="24"/>
          <w:szCs w:val="24"/>
          <w:lang w:val="en-GB"/>
        </w:rPr>
        <w:t xml:space="preserve"> when </w:t>
      </w:r>
      <w:r w:rsidR="00124598">
        <w:rPr>
          <w:rFonts w:ascii="Bookman Old Style" w:hAnsi="Bookman Old Style"/>
          <w:sz w:val="24"/>
          <w:szCs w:val="24"/>
          <w:lang w:val="en-GB"/>
        </w:rPr>
        <w:t xml:space="preserve">needed and where </w:t>
      </w:r>
      <w:r w:rsidR="00AD52CE">
        <w:rPr>
          <w:rFonts w:ascii="Bookman Old Style" w:hAnsi="Bookman Old Style"/>
          <w:sz w:val="24"/>
          <w:szCs w:val="24"/>
          <w:lang w:val="en-GB"/>
        </w:rPr>
        <w:t>contextually possible and appropriate.</w:t>
      </w:r>
      <w:r w:rsidR="009845A1">
        <w:rPr>
          <w:rFonts w:ascii="Bookman Old Style" w:hAnsi="Bookman Old Style"/>
          <w:sz w:val="24"/>
          <w:szCs w:val="24"/>
          <w:lang w:val="en-GB"/>
        </w:rPr>
        <w:t xml:space="preserve"> </w:t>
      </w:r>
      <w:r>
        <w:rPr>
          <w:rFonts w:ascii="Bookman Old Style" w:hAnsi="Bookman Old Style"/>
          <w:sz w:val="24"/>
          <w:szCs w:val="24"/>
          <w:lang w:val="en-GB"/>
        </w:rPr>
        <w:t>In this situation</w:t>
      </w:r>
      <w:r w:rsidR="009845A1">
        <w:rPr>
          <w:rFonts w:ascii="Bookman Old Style" w:hAnsi="Bookman Old Style"/>
          <w:sz w:val="24"/>
          <w:szCs w:val="24"/>
          <w:lang w:val="en-GB"/>
        </w:rPr>
        <w:t xml:space="preserve">, it becomes analytically </w:t>
      </w:r>
      <w:r>
        <w:rPr>
          <w:rFonts w:ascii="Bookman Old Style" w:hAnsi="Bookman Old Style"/>
          <w:sz w:val="24"/>
          <w:szCs w:val="24"/>
          <w:lang w:val="en-GB"/>
        </w:rPr>
        <w:t xml:space="preserve">less necessary </w:t>
      </w:r>
      <w:r w:rsidR="009845A1">
        <w:rPr>
          <w:rFonts w:ascii="Bookman Old Style" w:hAnsi="Bookman Old Style"/>
          <w:sz w:val="24"/>
          <w:szCs w:val="24"/>
          <w:lang w:val="en-GB"/>
        </w:rPr>
        <w:t xml:space="preserve">to draw strict dividing lines between strategic and </w:t>
      </w:r>
      <w:r w:rsidR="00EF321E">
        <w:rPr>
          <w:rFonts w:ascii="Bookman Old Style" w:hAnsi="Bookman Old Style"/>
          <w:sz w:val="24"/>
          <w:szCs w:val="24"/>
          <w:lang w:val="en-GB"/>
        </w:rPr>
        <w:t xml:space="preserve">deliberatively authentic </w:t>
      </w:r>
      <w:r w:rsidR="009845A1">
        <w:rPr>
          <w:rFonts w:ascii="Bookman Old Style" w:hAnsi="Bookman Old Style"/>
          <w:sz w:val="24"/>
          <w:szCs w:val="24"/>
          <w:lang w:val="en-GB"/>
        </w:rPr>
        <w:t>political actors.</w:t>
      </w:r>
    </w:p>
    <w:p w14:paraId="3B5AFBC2" w14:textId="77777777" w:rsidR="00997062" w:rsidRDefault="00997062" w:rsidP="006B6BAA">
      <w:pPr>
        <w:jc w:val="both"/>
        <w:rPr>
          <w:rFonts w:ascii="Bookman Old Style" w:eastAsia="Times New Roman" w:hAnsi="Bookman Old Style" w:cs="Tahoma"/>
          <w:b/>
          <w:color w:val="000000"/>
          <w:sz w:val="24"/>
          <w:szCs w:val="24"/>
          <w:lang w:val="en-GB" w:eastAsia="en-AU"/>
        </w:rPr>
      </w:pPr>
    </w:p>
    <w:p w14:paraId="4023D776" w14:textId="77777777" w:rsidR="00BF12C2" w:rsidRDefault="00BF12C2" w:rsidP="006B6BAA">
      <w:pPr>
        <w:jc w:val="both"/>
        <w:rPr>
          <w:rFonts w:ascii="Bookman Old Style" w:eastAsia="Times New Roman" w:hAnsi="Bookman Old Style" w:cs="Tahoma"/>
          <w:b/>
          <w:color w:val="000000"/>
          <w:sz w:val="24"/>
          <w:szCs w:val="24"/>
          <w:lang w:val="en-GB" w:eastAsia="en-AU"/>
        </w:rPr>
      </w:pPr>
    </w:p>
    <w:p w14:paraId="6B57AD1A" w14:textId="77777777" w:rsidR="00D441BE" w:rsidRDefault="00D441BE" w:rsidP="006B6BAA">
      <w:pPr>
        <w:jc w:val="both"/>
        <w:rPr>
          <w:rFonts w:ascii="Bookman Old Style" w:eastAsia="Times New Roman" w:hAnsi="Bookman Old Style" w:cs="Tahoma"/>
          <w:b/>
          <w:color w:val="000000"/>
          <w:sz w:val="24"/>
          <w:szCs w:val="24"/>
          <w:lang w:val="en-GB" w:eastAsia="en-AU"/>
        </w:rPr>
      </w:pPr>
      <w:r>
        <w:rPr>
          <w:rFonts w:ascii="Bookman Old Style" w:eastAsia="Times New Roman" w:hAnsi="Bookman Old Style" w:cs="Tahoma"/>
          <w:b/>
          <w:color w:val="000000"/>
          <w:sz w:val="24"/>
          <w:szCs w:val="24"/>
          <w:lang w:val="en-GB" w:eastAsia="en-AU"/>
        </w:rPr>
        <w:lastRenderedPageBreak/>
        <w:t>Deliberative citizens?</w:t>
      </w:r>
    </w:p>
    <w:p w14:paraId="567B0869" w14:textId="25342D27" w:rsidR="006B6BAA" w:rsidRPr="00D441BE" w:rsidRDefault="00AF5267" w:rsidP="006B6BAA">
      <w:pPr>
        <w:jc w:val="both"/>
        <w:rPr>
          <w:rFonts w:ascii="Bookman Old Style" w:eastAsia="Times New Roman" w:hAnsi="Bookman Old Style" w:cs="Tahoma"/>
          <w:b/>
          <w:color w:val="000000"/>
          <w:sz w:val="24"/>
          <w:szCs w:val="24"/>
          <w:lang w:val="en-GB" w:eastAsia="en-AU"/>
        </w:rPr>
      </w:pPr>
      <w:r>
        <w:rPr>
          <w:rFonts w:ascii="Bookman Old Style" w:eastAsia="Times New Roman" w:hAnsi="Bookman Old Style" w:cs="Tahoma"/>
          <w:color w:val="000000"/>
          <w:sz w:val="24"/>
          <w:szCs w:val="24"/>
          <w:lang w:val="en-GB" w:eastAsia="en-AU"/>
        </w:rPr>
        <w:t>T</w:t>
      </w:r>
      <w:r w:rsidR="002F5C9A" w:rsidRPr="00A303F5">
        <w:rPr>
          <w:rFonts w:ascii="Bookman Old Style" w:eastAsia="Times New Roman" w:hAnsi="Bookman Old Style" w:cs="Tahoma"/>
          <w:color w:val="000000"/>
          <w:sz w:val="24"/>
          <w:szCs w:val="24"/>
          <w:lang w:val="en-GB" w:eastAsia="en-AU"/>
        </w:rPr>
        <w:t>he id</w:t>
      </w:r>
      <w:r w:rsidR="00D259D0">
        <w:rPr>
          <w:rFonts w:ascii="Bookman Old Style" w:eastAsia="Times New Roman" w:hAnsi="Bookman Old Style" w:cs="Tahoma"/>
          <w:color w:val="000000"/>
          <w:sz w:val="24"/>
          <w:szCs w:val="24"/>
          <w:lang w:val="en-GB" w:eastAsia="en-AU"/>
        </w:rPr>
        <w:t xml:space="preserve">ea of </w:t>
      </w:r>
      <w:r w:rsidR="00BF4EE7">
        <w:rPr>
          <w:rFonts w:ascii="Bookman Old Style" w:eastAsia="Times New Roman" w:hAnsi="Bookman Old Style" w:cs="Tahoma"/>
          <w:color w:val="000000"/>
          <w:sz w:val="24"/>
          <w:szCs w:val="24"/>
          <w:lang w:val="en-GB" w:eastAsia="en-AU"/>
        </w:rPr>
        <w:t>a “</w:t>
      </w:r>
      <w:r w:rsidR="00D259D0">
        <w:rPr>
          <w:rFonts w:ascii="Bookman Old Style" w:eastAsia="Times New Roman" w:hAnsi="Bookman Old Style" w:cs="Tahoma"/>
          <w:color w:val="000000"/>
          <w:sz w:val="24"/>
          <w:szCs w:val="24"/>
          <w:lang w:val="en-GB" w:eastAsia="en-AU"/>
        </w:rPr>
        <w:t>deliberative citizen</w:t>
      </w:r>
      <w:r w:rsidR="00BF4EE7">
        <w:rPr>
          <w:rFonts w:ascii="Bookman Old Style" w:eastAsia="Times New Roman" w:hAnsi="Bookman Old Style" w:cs="Tahoma"/>
          <w:color w:val="000000"/>
          <w:sz w:val="24"/>
          <w:szCs w:val="24"/>
          <w:lang w:val="en-GB" w:eastAsia="en-AU"/>
        </w:rPr>
        <w:t>”</w:t>
      </w:r>
      <w:r w:rsidR="00D259D0">
        <w:rPr>
          <w:rFonts w:ascii="Bookman Old Style" w:eastAsia="Times New Roman" w:hAnsi="Bookman Old Style" w:cs="Tahoma"/>
          <w:color w:val="000000"/>
          <w:sz w:val="24"/>
          <w:szCs w:val="24"/>
          <w:lang w:val="en-GB" w:eastAsia="en-AU"/>
        </w:rPr>
        <w:t xml:space="preserve"> </w:t>
      </w:r>
      <w:r w:rsidR="002F5C9A" w:rsidRPr="00A303F5">
        <w:rPr>
          <w:rFonts w:ascii="Bookman Old Style" w:eastAsia="Times New Roman" w:hAnsi="Bookman Old Style" w:cs="Tahoma"/>
          <w:color w:val="000000"/>
          <w:sz w:val="24"/>
          <w:szCs w:val="24"/>
          <w:lang w:val="en-GB" w:eastAsia="en-AU"/>
        </w:rPr>
        <w:t>has</w:t>
      </w:r>
      <w:r w:rsidR="000613BC" w:rsidRPr="00A303F5">
        <w:rPr>
          <w:rFonts w:ascii="Bookman Old Style" w:eastAsia="Times New Roman" w:hAnsi="Bookman Old Style" w:cs="Tahoma"/>
          <w:color w:val="000000"/>
          <w:sz w:val="24"/>
          <w:szCs w:val="24"/>
          <w:lang w:val="en-GB" w:eastAsia="en-AU"/>
        </w:rPr>
        <w:t xml:space="preserve"> been</w:t>
      </w:r>
      <w:r w:rsidR="00D9450D">
        <w:rPr>
          <w:rFonts w:ascii="Bookman Old Style" w:eastAsia="Times New Roman" w:hAnsi="Bookman Old Style" w:cs="Tahoma"/>
          <w:color w:val="000000"/>
          <w:sz w:val="24"/>
          <w:szCs w:val="24"/>
          <w:lang w:val="en-GB" w:eastAsia="en-AU"/>
        </w:rPr>
        <w:t xml:space="preserve"> met with </w:t>
      </w:r>
      <w:r w:rsidR="00477CA8">
        <w:rPr>
          <w:rFonts w:ascii="Bookman Old Style" w:eastAsia="Times New Roman" w:hAnsi="Bookman Old Style" w:cs="Tahoma"/>
          <w:color w:val="000000"/>
          <w:sz w:val="24"/>
          <w:szCs w:val="24"/>
          <w:lang w:val="en-GB" w:eastAsia="en-AU"/>
        </w:rPr>
        <w:t xml:space="preserve">as much </w:t>
      </w:r>
      <w:r w:rsidR="00D31F95">
        <w:rPr>
          <w:rFonts w:ascii="Bookman Old Style" w:eastAsia="Times New Roman" w:hAnsi="Bookman Old Style" w:cs="Tahoma"/>
          <w:color w:val="000000"/>
          <w:sz w:val="24"/>
          <w:szCs w:val="24"/>
          <w:lang w:val="en-GB" w:eastAsia="en-AU"/>
        </w:rPr>
        <w:t>skepticism</w:t>
      </w:r>
      <w:r w:rsidR="00D9450D">
        <w:rPr>
          <w:rFonts w:ascii="Bookman Old Style" w:eastAsia="Times New Roman" w:hAnsi="Bookman Old Style" w:cs="Tahoma"/>
          <w:color w:val="000000"/>
          <w:sz w:val="24"/>
          <w:szCs w:val="24"/>
          <w:lang w:val="en-GB" w:eastAsia="en-AU"/>
        </w:rPr>
        <w:t xml:space="preserve"> as </w:t>
      </w:r>
      <w:r w:rsidR="00477CA8">
        <w:rPr>
          <w:rFonts w:ascii="Bookman Old Style" w:eastAsia="Times New Roman" w:hAnsi="Bookman Old Style" w:cs="Tahoma"/>
          <w:color w:val="000000"/>
          <w:sz w:val="24"/>
          <w:szCs w:val="24"/>
          <w:lang w:val="en-GB" w:eastAsia="en-AU"/>
        </w:rPr>
        <w:t>has “deliberative politics”</w:t>
      </w:r>
      <w:r w:rsidR="00D9450D">
        <w:rPr>
          <w:rFonts w:ascii="Bookman Old Style" w:eastAsia="Times New Roman" w:hAnsi="Bookman Old Style" w:cs="Tahoma"/>
          <w:color w:val="000000"/>
          <w:sz w:val="24"/>
          <w:szCs w:val="24"/>
          <w:lang w:val="en-GB" w:eastAsia="en-AU"/>
        </w:rPr>
        <w:t>.</w:t>
      </w:r>
      <w:r w:rsidR="002F5C9A" w:rsidRPr="00A303F5">
        <w:rPr>
          <w:rFonts w:ascii="Bookman Old Style" w:eastAsia="Times New Roman" w:hAnsi="Bookman Old Style" w:cs="Tahoma"/>
          <w:color w:val="000000"/>
          <w:sz w:val="24"/>
          <w:szCs w:val="24"/>
          <w:lang w:val="en-GB" w:eastAsia="en-AU"/>
        </w:rPr>
        <w:t xml:space="preserve"> </w:t>
      </w:r>
      <w:r w:rsidR="00951FF9">
        <w:rPr>
          <w:rFonts w:ascii="Bookman Old Style" w:eastAsia="Times New Roman" w:hAnsi="Bookman Old Style" w:cs="Tahoma"/>
          <w:color w:val="000000"/>
          <w:sz w:val="24"/>
          <w:szCs w:val="24"/>
          <w:lang w:val="en-GB" w:eastAsia="en-AU"/>
        </w:rPr>
        <w:t>Drawing from</w:t>
      </w:r>
      <w:r w:rsidR="002A3574">
        <w:rPr>
          <w:rFonts w:ascii="Bookman Old Style" w:eastAsia="Times New Roman" w:hAnsi="Bookman Old Style" w:cs="Tahoma"/>
          <w:color w:val="000000"/>
          <w:sz w:val="24"/>
          <w:szCs w:val="24"/>
          <w:lang w:val="en-GB" w:eastAsia="en-AU"/>
        </w:rPr>
        <w:t xml:space="preserve"> </w:t>
      </w:r>
      <w:r w:rsidR="00602FCC">
        <w:rPr>
          <w:rFonts w:ascii="Bookman Old Style" w:eastAsia="Times New Roman" w:hAnsi="Bookman Old Style" w:cs="Tahoma"/>
          <w:color w:val="000000"/>
          <w:sz w:val="24"/>
          <w:szCs w:val="24"/>
          <w:lang w:val="en-GB" w:eastAsia="en-AU"/>
        </w:rPr>
        <w:t>his own cases of citizen participation in deliberations</w:t>
      </w:r>
      <w:r w:rsidR="002A3574">
        <w:rPr>
          <w:rFonts w:ascii="Bookman Old Style" w:eastAsia="Times New Roman" w:hAnsi="Bookman Old Style" w:cs="Tahoma"/>
          <w:color w:val="000000"/>
          <w:sz w:val="24"/>
          <w:szCs w:val="24"/>
          <w:lang w:val="en-GB" w:eastAsia="en-AU"/>
        </w:rPr>
        <w:t>,</w:t>
      </w:r>
      <w:r w:rsidR="00C004BD">
        <w:rPr>
          <w:rFonts w:ascii="Bookman Old Style" w:eastAsia="Times New Roman" w:hAnsi="Bookman Old Style" w:cs="Tahoma"/>
          <w:color w:val="000000"/>
          <w:sz w:val="24"/>
          <w:szCs w:val="24"/>
          <w:lang w:val="en-GB" w:eastAsia="en-AU"/>
        </w:rPr>
        <w:t xml:space="preserve"> </w:t>
      </w:r>
      <w:r w:rsidR="00951FF9">
        <w:rPr>
          <w:rFonts w:ascii="Bookman Old Style" w:eastAsia="Times New Roman" w:hAnsi="Bookman Old Style" w:cs="Tahoma"/>
          <w:color w:val="000000"/>
          <w:sz w:val="24"/>
          <w:szCs w:val="24"/>
          <w:lang w:val="en-GB" w:eastAsia="en-AU"/>
        </w:rPr>
        <w:t xml:space="preserve">Rosenberg </w:t>
      </w:r>
      <w:r w:rsidR="00602FCC">
        <w:rPr>
          <w:rFonts w:ascii="Bookman Old Style" w:eastAsia="Times New Roman" w:hAnsi="Bookman Old Style" w:cs="Tahoma"/>
          <w:color w:val="000000"/>
          <w:sz w:val="24"/>
          <w:szCs w:val="24"/>
          <w:lang w:val="en-GB" w:eastAsia="en-AU"/>
        </w:rPr>
        <w:t>points out</w:t>
      </w:r>
      <w:r w:rsidR="00951FF9">
        <w:rPr>
          <w:rFonts w:ascii="Bookman Old Style" w:eastAsia="Times New Roman" w:hAnsi="Bookman Old Style" w:cs="Tahoma"/>
          <w:color w:val="000000"/>
          <w:sz w:val="24"/>
          <w:szCs w:val="24"/>
          <w:lang w:val="en-GB" w:eastAsia="en-AU"/>
        </w:rPr>
        <w:t xml:space="preserve"> that</w:t>
      </w:r>
      <w:r w:rsidR="00C004BD">
        <w:rPr>
          <w:rFonts w:ascii="Bookman Old Style" w:eastAsia="Times New Roman" w:hAnsi="Bookman Old Style" w:cs="Tahoma"/>
          <w:color w:val="000000"/>
          <w:sz w:val="24"/>
          <w:szCs w:val="24"/>
          <w:lang w:val="en-GB" w:eastAsia="en-AU"/>
        </w:rPr>
        <w:t xml:space="preserve"> </w:t>
      </w:r>
      <w:r w:rsidR="00C004BD" w:rsidRPr="00C004BD">
        <w:rPr>
          <w:rFonts w:ascii="Bookman Old Style" w:eastAsia="Times New Roman" w:hAnsi="Bookman Old Style" w:cs="Tahoma"/>
          <w:color w:val="000000"/>
          <w:sz w:val="24"/>
          <w:szCs w:val="24"/>
          <w:lang w:val="en-GB" w:eastAsia="en-AU"/>
        </w:rPr>
        <w:t xml:space="preserve">“most “participants who attend a deliberation do not, in fact, engage in the </w:t>
      </w:r>
      <w:r w:rsidR="00183541">
        <w:rPr>
          <w:rFonts w:ascii="Bookman Old Style" w:eastAsia="Times New Roman" w:hAnsi="Bookman Old Style" w:cs="Tahoma"/>
          <w:color w:val="000000"/>
          <w:sz w:val="24"/>
          <w:szCs w:val="24"/>
          <w:lang w:val="en-GB" w:eastAsia="en-AU"/>
        </w:rPr>
        <w:t>give and take of the discussion”. Rather, they “</w:t>
      </w:r>
      <w:r w:rsidR="00C004BD" w:rsidRPr="00C004BD">
        <w:rPr>
          <w:rFonts w:ascii="Bookman Old Style" w:eastAsia="Times New Roman" w:hAnsi="Bookman Old Style" w:cs="Tahoma"/>
          <w:color w:val="000000"/>
          <w:sz w:val="24"/>
          <w:szCs w:val="24"/>
          <w:lang w:val="en-GB" w:eastAsia="en-AU"/>
        </w:rPr>
        <w:t>offer simple, short, unelaborated statem</w:t>
      </w:r>
      <w:r w:rsidR="001B4B60">
        <w:rPr>
          <w:rFonts w:ascii="Bookman Old Style" w:eastAsia="Times New Roman" w:hAnsi="Bookman Old Style" w:cs="Tahoma"/>
          <w:color w:val="000000"/>
          <w:sz w:val="24"/>
          <w:szCs w:val="24"/>
          <w:lang w:val="en-GB" w:eastAsia="en-AU"/>
        </w:rPr>
        <w:t>ents of their views of an event”</w:t>
      </w:r>
      <w:r w:rsidR="00C004BD" w:rsidRPr="00C004BD">
        <w:rPr>
          <w:rFonts w:ascii="Bookman Old Style" w:eastAsia="Times New Roman" w:hAnsi="Bookman Old Style" w:cs="Tahoma"/>
          <w:color w:val="000000"/>
          <w:sz w:val="24"/>
          <w:szCs w:val="24"/>
          <w:lang w:val="en-GB" w:eastAsia="en-AU"/>
        </w:rPr>
        <w:t>.</w:t>
      </w:r>
      <w:r w:rsidR="005D456D">
        <w:rPr>
          <w:rStyle w:val="Endnotenzeichen"/>
          <w:rFonts w:ascii="Bookman Old Style" w:eastAsia="Times New Roman" w:hAnsi="Bookman Old Style" w:cs="Tahoma"/>
          <w:color w:val="000000"/>
          <w:sz w:val="24"/>
          <w:szCs w:val="24"/>
          <w:lang w:val="en-GB" w:eastAsia="en-AU"/>
        </w:rPr>
        <w:endnoteReference w:id="18"/>
      </w:r>
      <w:r w:rsidR="00C004BD" w:rsidRPr="00A303F5">
        <w:rPr>
          <w:rFonts w:ascii="Bookman Old Style" w:eastAsia="Times New Roman" w:hAnsi="Bookman Old Style" w:cs="Tahoma"/>
          <w:color w:val="000000"/>
          <w:sz w:val="24"/>
          <w:szCs w:val="24"/>
          <w:lang w:val="en-GB" w:eastAsia="en-AU"/>
        </w:rPr>
        <w:t xml:space="preserve"> </w:t>
      </w:r>
      <w:r w:rsidR="00602FCC">
        <w:rPr>
          <w:rFonts w:ascii="Bookman Old Style" w:eastAsia="Times New Roman" w:hAnsi="Bookman Old Style" w:cs="Tahoma"/>
          <w:color w:val="000000"/>
          <w:sz w:val="24"/>
          <w:szCs w:val="24"/>
          <w:lang w:val="en-GB" w:eastAsia="en-AU"/>
        </w:rPr>
        <w:t>C</w:t>
      </w:r>
      <w:r w:rsidR="00951FF9">
        <w:rPr>
          <w:rFonts w:ascii="Bookman Old Style" w:eastAsia="Times New Roman" w:hAnsi="Bookman Old Style" w:cs="Tahoma"/>
          <w:color w:val="000000"/>
          <w:sz w:val="24"/>
          <w:szCs w:val="24"/>
          <w:lang w:val="en-GB" w:eastAsia="en-AU"/>
        </w:rPr>
        <w:t xml:space="preserve">ritics have </w:t>
      </w:r>
      <w:r w:rsidR="00311468">
        <w:rPr>
          <w:rFonts w:ascii="Bookman Old Style" w:eastAsia="Times New Roman" w:hAnsi="Bookman Old Style" w:cs="Tahoma"/>
          <w:color w:val="000000"/>
          <w:sz w:val="24"/>
          <w:szCs w:val="24"/>
          <w:lang w:val="en-GB" w:eastAsia="en-AU"/>
        </w:rPr>
        <w:t xml:space="preserve">also argued </w:t>
      </w:r>
      <w:r w:rsidR="00311468" w:rsidRPr="00311468">
        <w:rPr>
          <w:rFonts w:ascii="Bookman Old Style" w:eastAsia="Times New Roman" w:hAnsi="Bookman Old Style" w:cs="Tahoma"/>
          <w:color w:val="000000"/>
          <w:sz w:val="24"/>
          <w:szCs w:val="24"/>
          <w:lang w:val="en-GB" w:eastAsia="en-AU"/>
        </w:rPr>
        <w:t xml:space="preserve">that </w:t>
      </w:r>
      <w:r w:rsidR="00602FCC">
        <w:rPr>
          <w:rFonts w:ascii="Bookman Old Style" w:eastAsia="Times New Roman" w:hAnsi="Bookman Old Style" w:cs="Tahoma"/>
          <w:color w:val="000000"/>
          <w:sz w:val="24"/>
          <w:szCs w:val="24"/>
          <w:lang w:val="en-GB" w:eastAsia="en-AU"/>
        </w:rPr>
        <w:t>classic deliberation may be un</w:t>
      </w:r>
      <w:r w:rsidR="00311468" w:rsidRPr="00311468">
        <w:rPr>
          <w:rFonts w:ascii="Bookman Old Style" w:eastAsia="Times New Roman" w:hAnsi="Bookman Old Style" w:cs="Tahoma"/>
          <w:color w:val="000000"/>
          <w:sz w:val="24"/>
          <w:szCs w:val="24"/>
          <w:lang w:val="en-GB" w:eastAsia="en-AU"/>
        </w:rPr>
        <w:t>democratic</w:t>
      </w:r>
      <w:r w:rsidR="00602FCC">
        <w:rPr>
          <w:rFonts w:ascii="Bookman Old Style" w:eastAsia="Times New Roman" w:hAnsi="Bookman Old Style" w:cs="Tahoma"/>
          <w:color w:val="000000"/>
          <w:sz w:val="24"/>
          <w:szCs w:val="24"/>
          <w:lang w:val="en-GB" w:eastAsia="en-AU"/>
        </w:rPr>
        <w:t xml:space="preserve"> because</w:t>
      </w:r>
      <w:r w:rsidR="000364CE">
        <w:rPr>
          <w:rFonts w:ascii="Bookman Old Style" w:eastAsia="Times New Roman" w:hAnsi="Bookman Old Style" w:cs="Tahoma"/>
          <w:color w:val="000000"/>
          <w:sz w:val="24"/>
          <w:szCs w:val="24"/>
          <w:lang w:val="en-GB" w:eastAsia="en-AU"/>
        </w:rPr>
        <w:t xml:space="preserve"> </w:t>
      </w:r>
      <w:r w:rsidR="00311468" w:rsidRPr="00311468">
        <w:rPr>
          <w:rFonts w:ascii="Bookman Old Style" w:eastAsia="Times New Roman" w:hAnsi="Bookman Old Style" w:cs="Tahoma"/>
          <w:color w:val="000000"/>
          <w:sz w:val="24"/>
          <w:szCs w:val="24"/>
          <w:lang w:val="en-GB" w:eastAsia="en-AU"/>
        </w:rPr>
        <w:t>classic forms of deliberation discriminate against already disadvantaged persons (especially people with low socio-economic status)</w:t>
      </w:r>
      <w:r w:rsidR="006B6BAA">
        <w:rPr>
          <w:rFonts w:ascii="Bookman Old Style" w:eastAsia="Times New Roman" w:hAnsi="Bookman Old Style" w:cs="Tahoma"/>
          <w:color w:val="000000"/>
          <w:sz w:val="24"/>
          <w:szCs w:val="24"/>
          <w:lang w:val="en-GB" w:eastAsia="en-AU"/>
        </w:rPr>
        <w:t xml:space="preserve">, </w:t>
      </w:r>
      <w:r w:rsidR="00311468" w:rsidRPr="00311468">
        <w:rPr>
          <w:rFonts w:ascii="Bookman Old Style" w:eastAsia="Times New Roman" w:hAnsi="Bookman Old Style" w:cs="Tahoma"/>
          <w:color w:val="000000"/>
          <w:sz w:val="24"/>
          <w:szCs w:val="24"/>
          <w:lang w:val="en-GB" w:eastAsia="en-AU"/>
        </w:rPr>
        <w:t xml:space="preserve">different speaking styles with less </w:t>
      </w:r>
      <w:r w:rsidR="00602FCC">
        <w:rPr>
          <w:rFonts w:ascii="Bookman Old Style" w:eastAsia="Times New Roman" w:hAnsi="Bookman Old Style" w:cs="Tahoma"/>
          <w:color w:val="000000"/>
          <w:sz w:val="24"/>
          <w:szCs w:val="24"/>
          <w:lang w:val="en-GB" w:eastAsia="en-AU"/>
        </w:rPr>
        <w:t xml:space="preserve">classically </w:t>
      </w:r>
      <w:r w:rsidR="00311468" w:rsidRPr="00311468">
        <w:rPr>
          <w:rFonts w:ascii="Bookman Old Style" w:eastAsia="Times New Roman" w:hAnsi="Bookman Old Style" w:cs="Tahoma"/>
          <w:color w:val="000000"/>
          <w:sz w:val="24"/>
          <w:szCs w:val="24"/>
          <w:lang w:val="en-GB" w:eastAsia="en-AU"/>
        </w:rPr>
        <w:t xml:space="preserve">deliberative </w:t>
      </w:r>
      <w:r w:rsidR="00602FCC">
        <w:rPr>
          <w:rFonts w:ascii="Bookman Old Style" w:eastAsia="Times New Roman" w:hAnsi="Bookman Old Style" w:cs="Tahoma"/>
          <w:color w:val="000000"/>
          <w:sz w:val="24"/>
          <w:szCs w:val="24"/>
          <w:lang w:val="en-GB" w:eastAsia="en-AU"/>
        </w:rPr>
        <w:t>qualities</w:t>
      </w:r>
      <w:r w:rsidR="00311468" w:rsidRPr="00311468">
        <w:rPr>
          <w:rFonts w:ascii="Bookman Old Style" w:eastAsia="Times New Roman" w:hAnsi="Bookman Old Style" w:cs="Tahoma"/>
          <w:color w:val="000000"/>
          <w:sz w:val="24"/>
          <w:szCs w:val="24"/>
          <w:lang w:val="en-GB" w:eastAsia="en-AU"/>
        </w:rPr>
        <w:t xml:space="preserve"> </w:t>
      </w:r>
      <w:r w:rsidR="00602FCC">
        <w:rPr>
          <w:rFonts w:ascii="Bookman Old Style" w:eastAsia="Times New Roman" w:hAnsi="Bookman Old Style" w:cs="Tahoma"/>
          <w:color w:val="000000"/>
          <w:sz w:val="24"/>
          <w:szCs w:val="24"/>
          <w:lang w:val="en-GB" w:eastAsia="en-AU"/>
        </w:rPr>
        <w:t xml:space="preserve">often </w:t>
      </w:r>
      <w:r w:rsidR="00311468" w:rsidRPr="00311468">
        <w:rPr>
          <w:rFonts w:ascii="Bookman Old Style" w:eastAsia="Times New Roman" w:hAnsi="Bookman Old Style" w:cs="Tahoma"/>
          <w:color w:val="000000"/>
          <w:sz w:val="24"/>
          <w:szCs w:val="24"/>
          <w:lang w:val="en-GB" w:eastAsia="en-AU"/>
        </w:rPr>
        <w:t>tran</w:t>
      </w:r>
      <w:r w:rsidR="006B6BAA">
        <w:rPr>
          <w:rFonts w:ascii="Bookman Old Style" w:eastAsia="Times New Roman" w:hAnsi="Bookman Old Style" w:cs="Tahoma"/>
          <w:color w:val="000000"/>
          <w:sz w:val="24"/>
          <w:szCs w:val="24"/>
          <w:lang w:val="en-GB" w:eastAsia="en-AU"/>
        </w:rPr>
        <w:t xml:space="preserve">slate into a lack of influence, and </w:t>
      </w:r>
      <w:r w:rsidR="006B6BAA" w:rsidRPr="006B6BAA">
        <w:rPr>
          <w:rFonts w:ascii="Bookman Old Style" w:eastAsia="Times New Roman" w:hAnsi="Bookman Old Style" w:cs="Tahoma"/>
          <w:color w:val="000000"/>
          <w:sz w:val="24"/>
          <w:szCs w:val="24"/>
          <w:lang w:val="en-GB" w:eastAsia="en-AU"/>
        </w:rPr>
        <w:t>group discussion - the hallmark of a</w:t>
      </w:r>
      <w:r w:rsidR="00F704D5">
        <w:rPr>
          <w:rFonts w:ascii="Bookman Old Style" w:eastAsia="Times New Roman" w:hAnsi="Bookman Old Style" w:cs="Tahoma"/>
          <w:color w:val="000000"/>
          <w:sz w:val="24"/>
          <w:szCs w:val="24"/>
          <w:lang w:val="en-GB" w:eastAsia="en-AU"/>
        </w:rPr>
        <w:t>ny</w:t>
      </w:r>
      <w:r w:rsidR="006B6BAA" w:rsidRPr="006B6BAA">
        <w:rPr>
          <w:rFonts w:ascii="Bookman Old Style" w:eastAsia="Times New Roman" w:hAnsi="Bookman Old Style" w:cs="Tahoma"/>
          <w:color w:val="000000"/>
          <w:sz w:val="24"/>
          <w:szCs w:val="24"/>
          <w:lang w:val="en-GB" w:eastAsia="en-AU"/>
        </w:rPr>
        <w:t xml:space="preserve"> deliberative event </w:t>
      </w:r>
      <w:r w:rsidR="00602FCC">
        <w:rPr>
          <w:rFonts w:ascii="Bookman Old Style" w:eastAsia="Times New Roman" w:hAnsi="Bookman Old Style" w:cs="Tahoma"/>
          <w:color w:val="000000"/>
          <w:sz w:val="24"/>
          <w:szCs w:val="24"/>
          <w:lang w:val="en-GB" w:eastAsia="en-AU"/>
        </w:rPr>
        <w:t>–</w:t>
      </w:r>
      <w:r w:rsidR="006B6BAA" w:rsidRPr="006B6BAA">
        <w:rPr>
          <w:rFonts w:ascii="Bookman Old Style" w:eastAsia="Times New Roman" w:hAnsi="Bookman Old Style" w:cs="Tahoma"/>
          <w:color w:val="000000"/>
          <w:sz w:val="24"/>
          <w:szCs w:val="24"/>
          <w:lang w:val="en-GB" w:eastAsia="en-AU"/>
        </w:rPr>
        <w:t xml:space="preserve"> </w:t>
      </w:r>
      <w:r w:rsidR="00602FCC">
        <w:rPr>
          <w:rFonts w:ascii="Bookman Old Style" w:eastAsia="Times New Roman" w:hAnsi="Bookman Old Style" w:cs="Tahoma"/>
          <w:color w:val="000000"/>
          <w:sz w:val="24"/>
          <w:szCs w:val="24"/>
          <w:lang w:val="en-GB" w:eastAsia="en-AU"/>
        </w:rPr>
        <w:t xml:space="preserve">often triggers </w:t>
      </w:r>
      <w:r w:rsidR="000364CE">
        <w:rPr>
          <w:rFonts w:ascii="Bookman Old Style" w:eastAsia="Times New Roman" w:hAnsi="Bookman Old Style" w:cs="Tahoma"/>
          <w:color w:val="000000"/>
          <w:sz w:val="24"/>
          <w:szCs w:val="24"/>
          <w:lang w:val="en-GB" w:eastAsia="en-AU"/>
        </w:rPr>
        <w:t>non-</w:t>
      </w:r>
      <w:r w:rsidR="006B6BAA" w:rsidRPr="006B6BAA">
        <w:rPr>
          <w:rFonts w:ascii="Bookman Old Style" w:eastAsia="Times New Roman" w:hAnsi="Bookman Old Style" w:cs="Tahoma"/>
          <w:color w:val="000000"/>
          <w:sz w:val="24"/>
          <w:szCs w:val="24"/>
          <w:lang w:val="en-GB" w:eastAsia="en-AU"/>
        </w:rPr>
        <w:t>de</w:t>
      </w:r>
      <w:r w:rsidR="0094733B">
        <w:rPr>
          <w:rFonts w:ascii="Bookman Old Style" w:eastAsia="Times New Roman" w:hAnsi="Bookman Old Style" w:cs="Tahoma"/>
          <w:color w:val="000000"/>
          <w:sz w:val="24"/>
          <w:szCs w:val="24"/>
          <w:lang w:val="en-GB" w:eastAsia="en-AU"/>
        </w:rPr>
        <w:t>liberative</w:t>
      </w:r>
      <w:r w:rsidR="006B6BAA" w:rsidRPr="006B6BAA">
        <w:rPr>
          <w:rFonts w:ascii="Bookman Old Style" w:eastAsia="Times New Roman" w:hAnsi="Bookman Old Style" w:cs="Tahoma"/>
          <w:color w:val="000000"/>
          <w:sz w:val="24"/>
          <w:szCs w:val="24"/>
          <w:lang w:val="en-GB" w:eastAsia="en-AU"/>
        </w:rPr>
        <w:t xml:space="preserve"> group dynamics</w:t>
      </w:r>
      <w:r w:rsidR="0094733B">
        <w:rPr>
          <w:rFonts w:ascii="Bookman Old Style" w:eastAsia="Times New Roman" w:hAnsi="Bookman Old Style" w:cs="Tahoma"/>
          <w:color w:val="000000"/>
          <w:sz w:val="24"/>
          <w:szCs w:val="24"/>
          <w:lang w:val="en-GB" w:eastAsia="en-AU"/>
        </w:rPr>
        <w:t>,</w:t>
      </w:r>
      <w:r w:rsidR="006B6BAA" w:rsidRPr="006B6BAA">
        <w:rPr>
          <w:rFonts w:ascii="Bookman Old Style" w:eastAsia="Times New Roman" w:hAnsi="Bookman Old Style" w:cs="Tahoma"/>
          <w:color w:val="000000"/>
          <w:sz w:val="24"/>
          <w:szCs w:val="24"/>
          <w:lang w:val="en-GB" w:eastAsia="en-AU"/>
        </w:rPr>
        <w:t xml:space="preserve"> such as group polarization,</w:t>
      </w:r>
      <w:r w:rsidR="006B6BAA">
        <w:rPr>
          <w:rFonts w:ascii="Bookman Old Style" w:eastAsia="Times New Roman" w:hAnsi="Bookman Old Style" w:cs="Tahoma"/>
          <w:color w:val="000000"/>
          <w:sz w:val="24"/>
          <w:szCs w:val="24"/>
          <w:lang w:val="en-GB" w:eastAsia="en-AU"/>
        </w:rPr>
        <w:t xml:space="preserve"> reducing </w:t>
      </w:r>
      <w:r w:rsidR="006B6BAA" w:rsidRPr="006B6BAA">
        <w:rPr>
          <w:rFonts w:ascii="Bookman Old Style" w:eastAsia="Times New Roman" w:hAnsi="Bookman Old Style" w:cs="Tahoma"/>
          <w:color w:val="000000"/>
          <w:sz w:val="24"/>
          <w:szCs w:val="24"/>
          <w:lang w:val="en-GB" w:eastAsia="en-AU"/>
        </w:rPr>
        <w:t xml:space="preserve">the normative value of </w:t>
      </w:r>
      <w:r w:rsidR="0094733B">
        <w:rPr>
          <w:rFonts w:ascii="Bookman Old Style" w:eastAsia="Times New Roman" w:hAnsi="Bookman Old Style" w:cs="Tahoma"/>
          <w:color w:val="000000"/>
          <w:sz w:val="24"/>
          <w:szCs w:val="24"/>
          <w:lang w:val="en-GB" w:eastAsia="en-AU"/>
        </w:rPr>
        <w:t xml:space="preserve">any </w:t>
      </w:r>
      <w:r w:rsidR="006B6BAA" w:rsidRPr="006B6BAA">
        <w:rPr>
          <w:rFonts w:ascii="Bookman Old Style" w:eastAsia="Times New Roman" w:hAnsi="Bookman Old Style" w:cs="Tahoma"/>
          <w:color w:val="000000"/>
          <w:sz w:val="24"/>
          <w:szCs w:val="24"/>
          <w:lang w:val="en-GB" w:eastAsia="en-AU"/>
        </w:rPr>
        <w:t>transform</w:t>
      </w:r>
      <w:r w:rsidR="0094733B">
        <w:rPr>
          <w:rFonts w:ascii="Bookman Old Style" w:eastAsia="Times New Roman" w:hAnsi="Bookman Old Style" w:cs="Tahoma"/>
          <w:color w:val="000000"/>
          <w:sz w:val="24"/>
          <w:szCs w:val="24"/>
          <w:lang w:val="en-GB" w:eastAsia="en-AU"/>
        </w:rPr>
        <w:t xml:space="preserve">s, </w:t>
      </w:r>
      <w:r w:rsidR="006B6BAA" w:rsidRPr="006B6BAA">
        <w:rPr>
          <w:rFonts w:ascii="Bookman Old Style" w:eastAsia="Times New Roman" w:hAnsi="Bookman Old Style" w:cs="Tahoma"/>
          <w:color w:val="000000"/>
          <w:sz w:val="24"/>
          <w:szCs w:val="24"/>
          <w:lang w:val="en-GB" w:eastAsia="en-AU"/>
        </w:rPr>
        <w:t>such as opinion change</w:t>
      </w:r>
      <w:r w:rsidR="0094733B">
        <w:rPr>
          <w:rFonts w:ascii="Bookman Old Style" w:eastAsia="Times New Roman" w:hAnsi="Bookman Old Style" w:cs="Tahoma"/>
          <w:color w:val="000000"/>
          <w:sz w:val="24"/>
          <w:szCs w:val="24"/>
          <w:lang w:val="en-GB" w:eastAsia="en-AU"/>
        </w:rPr>
        <w:t>, that the deliberation may produce</w:t>
      </w:r>
      <w:r w:rsidR="006B6BAA" w:rsidRPr="006B6BAA">
        <w:rPr>
          <w:rFonts w:ascii="Bookman Old Style" w:eastAsia="Times New Roman" w:hAnsi="Bookman Old Style" w:cs="Tahoma"/>
          <w:color w:val="000000"/>
          <w:sz w:val="24"/>
          <w:szCs w:val="24"/>
          <w:lang w:val="en-GB" w:eastAsia="en-AU"/>
        </w:rPr>
        <w:t xml:space="preserve">. </w:t>
      </w:r>
    </w:p>
    <w:p w14:paraId="43EE93E6" w14:textId="64287C46" w:rsidR="00517F84" w:rsidRDefault="002A3FA8" w:rsidP="00517F84">
      <w:pPr>
        <w:jc w:val="both"/>
        <w:rPr>
          <w:rFonts w:ascii="Bookman Old Style" w:hAnsi="Bookman Old Style"/>
          <w:sz w:val="24"/>
          <w:szCs w:val="24"/>
          <w:lang w:val="en-GB"/>
        </w:rPr>
      </w:pPr>
      <w:r>
        <w:rPr>
          <w:rFonts w:ascii="Bookman Old Style" w:hAnsi="Bookman Old Style"/>
          <w:sz w:val="24"/>
          <w:szCs w:val="24"/>
          <w:lang w:val="en-GB"/>
        </w:rPr>
        <w:t>As</w:t>
      </w:r>
      <w:r w:rsidR="00C2607F">
        <w:rPr>
          <w:rFonts w:ascii="Bookman Old Style" w:hAnsi="Bookman Old Style"/>
          <w:sz w:val="24"/>
          <w:szCs w:val="24"/>
          <w:lang w:val="en-GB"/>
        </w:rPr>
        <w:t xml:space="preserve"> with politics, </w:t>
      </w:r>
      <w:r w:rsidR="000B6F61">
        <w:rPr>
          <w:rFonts w:ascii="Bookman Old Style" w:hAnsi="Bookman Old Style"/>
          <w:sz w:val="24"/>
          <w:szCs w:val="24"/>
          <w:lang w:val="en-GB"/>
        </w:rPr>
        <w:t xml:space="preserve">empirical research </w:t>
      </w:r>
      <w:r w:rsidR="0094733B">
        <w:rPr>
          <w:rFonts w:ascii="Bookman Old Style" w:hAnsi="Bookman Old Style"/>
          <w:sz w:val="24"/>
          <w:szCs w:val="24"/>
          <w:lang w:val="en-GB"/>
        </w:rPr>
        <w:t xml:space="preserve">displays a different picture when it focuses </w:t>
      </w:r>
      <w:r w:rsidR="000B6F61">
        <w:rPr>
          <w:rFonts w:ascii="Bookman Old Style" w:hAnsi="Bookman Old Style"/>
          <w:sz w:val="24"/>
          <w:szCs w:val="24"/>
          <w:lang w:val="en-GB"/>
        </w:rPr>
        <w:t>on</w:t>
      </w:r>
      <w:r w:rsidR="00F66355">
        <w:rPr>
          <w:rFonts w:ascii="Bookman Old Style" w:hAnsi="Bookman Old Style"/>
          <w:sz w:val="24"/>
          <w:szCs w:val="24"/>
          <w:lang w:val="en-GB"/>
        </w:rPr>
        <w:t xml:space="preserve"> deliberative</w:t>
      </w:r>
      <w:r w:rsidR="0006392C">
        <w:rPr>
          <w:rFonts w:ascii="Bookman Old Style" w:hAnsi="Bookman Old Style"/>
          <w:sz w:val="24"/>
          <w:szCs w:val="24"/>
          <w:lang w:val="en-GB"/>
        </w:rPr>
        <w:t xml:space="preserve"> events </w:t>
      </w:r>
      <w:r w:rsidR="0094733B">
        <w:rPr>
          <w:rFonts w:ascii="Bookman Old Style" w:hAnsi="Bookman Old Style"/>
          <w:sz w:val="24"/>
          <w:szCs w:val="24"/>
          <w:lang w:val="en-GB"/>
        </w:rPr>
        <w:t xml:space="preserve">that are well-structured to </w:t>
      </w:r>
      <w:r w:rsidR="00622B18">
        <w:rPr>
          <w:rFonts w:ascii="Bookman Old Style" w:hAnsi="Bookman Old Style"/>
          <w:sz w:val="24"/>
          <w:szCs w:val="24"/>
          <w:lang w:val="en-GB"/>
        </w:rPr>
        <w:t>includ</w:t>
      </w:r>
      <w:r w:rsidR="0094733B">
        <w:rPr>
          <w:rFonts w:ascii="Bookman Old Style" w:hAnsi="Bookman Old Style"/>
          <w:sz w:val="24"/>
          <w:szCs w:val="24"/>
          <w:lang w:val="en-GB"/>
        </w:rPr>
        <w:t>e</w:t>
      </w:r>
      <w:r w:rsidR="0006392C">
        <w:rPr>
          <w:rFonts w:ascii="Bookman Old Style" w:hAnsi="Bookman Old Style"/>
          <w:sz w:val="24"/>
          <w:szCs w:val="24"/>
          <w:lang w:val="en-GB"/>
        </w:rPr>
        <w:t xml:space="preserve"> </w:t>
      </w:r>
      <w:r w:rsidR="00622B18">
        <w:rPr>
          <w:rFonts w:ascii="Bookman Old Style" w:hAnsi="Bookman Old Style"/>
          <w:sz w:val="24"/>
          <w:szCs w:val="24"/>
          <w:lang w:val="en-GB"/>
        </w:rPr>
        <w:t xml:space="preserve">supportive </w:t>
      </w:r>
      <w:r w:rsidR="0006392C">
        <w:rPr>
          <w:rFonts w:ascii="Bookman Old Style" w:hAnsi="Bookman Old Style"/>
          <w:sz w:val="24"/>
          <w:szCs w:val="24"/>
          <w:lang w:val="en-GB"/>
        </w:rPr>
        <w:t>conditions</w:t>
      </w:r>
      <w:r w:rsidR="00622B18">
        <w:rPr>
          <w:rFonts w:ascii="Bookman Old Style" w:hAnsi="Bookman Old Style"/>
          <w:sz w:val="24"/>
          <w:szCs w:val="24"/>
          <w:lang w:val="en-GB"/>
        </w:rPr>
        <w:t xml:space="preserve"> s</w:t>
      </w:r>
      <w:r w:rsidR="00284E15">
        <w:rPr>
          <w:rFonts w:ascii="Bookman Old Style" w:hAnsi="Bookman Old Style"/>
          <w:sz w:val="24"/>
          <w:szCs w:val="24"/>
          <w:lang w:val="en-GB"/>
        </w:rPr>
        <w:t>uch as information provision, expert questioning, and</w:t>
      </w:r>
      <w:r w:rsidR="00622B18">
        <w:rPr>
          <w:rFonts w:ascii="Bookman Old Style" w:hAnsi="Bookman Old Style"/>
          <w:sz w:val="24"/>
          <w:szCs w:val="24"/>
          <w:lang w:val="en-GB"/>
        </w:rPr>
        <w:t xml:space="preserve"> facilitator intervention</w:t>
      </w:r>
      <w:r w:rsidR="00F66355">
        <w:rPr>
          <w:rFonts w:ascii="Bookman Old Style" w:hAnsi="Bookman Old Style"/>
          <w:sz w:val="24"/>
          <w:szCs w:val="24"/>
          <w:lang w:val="en-GB"/>
        </w:rPr>
        <w:t xml:space="preserve">. </w:t>
      </w:r>
      <w:r w:rsidR="0094733B">
        <w:rPr>
          <w:rFonts w:ascii="Bookman Old Style" w:hAnsi="Bookman Old Style"/>
          <w:sz w:val="24"/>
          <w:szCs w:val="24"/>
          <w:lang w:val="en-GB"/>
        </w:rPr>
        <w:t xml:space="preserve">In their analysis of </w:t>
      </w:r>
      <w:r w:rsidR="00F66355">
        <w:rPr>
          <w:rFonts w:ascii="Bookman Old Style" w:hAnsi="Bookman Old Style"/>
          <w:sz w:val="24"/>
          <w:szCs w:val="24"/>
          <w:lang w:val="en-GB"/>
        </w:rPr>
        <w:t xml:space="preserve">a transnational </w:t>
      </w:r>
      <w:r w:rsidR="0094733B">
        <w:rPr>
          <w:rFonts w:ascii="Bookman Old Style" w:hAnsi="Bookman Old Style"/>
          <w:sz w:val="24"/>
          <w:szCs w:val="24"/>
          <w:lang w:val="en-GB"/>
        </w:rPr>
        <w:t>D</w:t>
      </w:r>
      <w:r w:rsidR="00F66355">
        <w:rPr>
          <w:rFonts w:ascii="Bookman Old Style" w:hAnsi="Bookman Old Style"/>
          <w:sz w:val="24"/>
          <w:szCs w:val="24"/>
          <w:lang w:val="en-GB"/>
        </w:rPr>
        <w:t xml:space="preserve">eliberative </w:t>
      </w:r>
      <w:r w:rsidR="0094733B">
        <w:rPr>
          <w:rFonts w:ascii="Bookman Old Style" w:hAnsi="Bookman Old Style"/>
          <w:sz w:val="24"/>
          <w:szCs w:val="24"/>
          <w:lang w:val="en-GB"/>
        </w:rPr>
        <w:t>P</w:t>
      </w:r>
      <w:r w:rsidR="00F66355">
        <w:rPr>
          <w:rFonts w:ascii="Bookman Old Style" w:hAnsi="Bookman Old Style"/>
          <w:sz w:val="24"/>
          <w:szCs w:val="24"/>
          <w:lang w:val="en-GB"/>
        </w:rPr>
        <w:t>oll (</w:t>
      </w:r>
      <w:r w:rsidR="0094733B">
        <w:rPr>
          <w:rFonts w:ascii="Bookman Old Style" w:hAnsi="Bookman Old Style"/>
          <w:sz w:val="24"/>
          <w:szCs w:val="24"/>
          <w:lang w:val="en-GB"/>
        </w:rPr>
        <w:t>the “</w:t>
      </w:r>
      <w:r w:rsidR="00F66355">
        <w:rPr>
          <w:rFonts w:ascii="Bookman Old Style" w:hAnsi="Bookman Old Style"/>
          <w:sz w:val="24"/>
          <w:szCs w:val="24"/>
          <w:lang w:val="en-GB"/>
        </w:rPr>
        <w:t>Europolis</w:t>
      </w:r>
      <w:r w:rsidR="0094733B">
        <w:rPr>
          <w:rFonts w:ascii="Bookman Old Style" w:hAnsi="Bookman Old Style"/>
          <w:sz w:val="24"/>
          <w:szCs w:val="24"/>
          <w:lang w:val="en-GB"/>
        </w:rPr>
        <w:t>”</w:t>
      </w:r>
      <w:r w:rsidR="00F66355">
        <w:rPr>
          <w:rFonts w:ascii="Bookman Old Style" w:hAnsi="Bookman Old Style"/>
          <w:sz w:val="24"/>
          <w:szCs w:val="24"/>
          <w:lang w:val="en-GB"/>
        </w:rPr>
        <w:t>)</w:t>
      </w:r>
      <w:r w:rsidR="00622B18">
        <w:rPr>
          <w:rFonts w:ascii="Bookman Old Style" w:hAnsi="Bookman Old Style"/>
          <w:sz w:val="24"/>
          <w:szCs w:val="24"/>
          <w:lang w:val="en-GB"/>
        </w:rPr>
        <w:t xml:space="preserve"> – which represents a demanding setting for</w:t>
      </w:r>
      <w:r w:rsidR="006D48B8">
        <w:rPr>
          <w:rFonts w:ascii="Bookman Old Style" w:hAnsi="Bookman Old Style"/>
          <w:sz w:val="24"/>
          <w:szCs w:val="24"/>
          <w:lang w:val="en-GB"/>
        </w:rPr>
        <w:t xml:space="preserve"> citizen</w:t>
      </w:r>
      <w:r w:rsidR="00622B18">
        <w:rPr>
          <w:rFonts w:ascii="Bookman Old Style" w:hAnsi="Bookman Old Style"/>
          <w:sz w:val="24"/>
          <w:szCs w:val="24"/>
          <w:lang w:val="en-GB"/>
        </w:rPr>
        <w:t xml:space="preserve"> deliberation - </w:t>
      </w:r>
      <w:r w:rsidR="00EA39E8">
        <w:rPr>
          <w:rFonts w:ascii="Bookman Old Style" w:hAnsi="Bookman Old Style"/>
          <w:sz w:val="24"/>
          <w:szCs w:val="24"/>
          <w:lang w:val="en-GB"/>
        </w:rPr>
        <w:t>Gerber et al.</w:t>
      </w:r>
      <w:r w:rsidR="009563F3" w:rsidRPr="009563F3">
        <w:rPr>
          <w:rFonts w:ascii="Bookman Old Style" w:hAnsi="Bookman Old Style"/>
          <w:sz w:val="24"/>
          <w:szCs w:val="24"/>
          <w:lang w:val="en-GB"/>
        </w:rPr>
        <w:t xml:space="preserve"> find that “the standards of classic deliberation are far from being utopian standards that only very few cit</w:t>
      </w:r>
      <w:r w:rsidR="00951FF9">
        <w:rPr>
          <w:rFonts w:ascii="Bookman Old Style" w:hAnsi="Bookman Old Style"/>
          <w:sz w:val="24"/>
          <w:szCs w:val="24"/>
          <w:lang w:val="en-GB"/>
        </w:rPr>
        <w:t>izen deliberators can achieve”.</w:t>
      </w:r>
      <w:r w:rsidR="00EA39E8">
        <w:rPr>
          <w:rStyle w:val="Endnotenzeichen"/>
          <w:rFonts w:ascii="Bookman Old Style" w:hAnsi="Bookman Old Style"/>
          <w:sz w:val="24"/>
          <w:szCs w:val="24"/>
          <w:lang w:val="en-GB"/>
        </w:rPr>
        <w:endnoteReference w:id="19"/>
      </w:r>
      <w:r w:rsidR="00951FF9">
        <w:rPr>
          <w:rFonts w:ascii="Bookman Old Style" w:hAnsi="Bookman Old Style"/>
          <w:sz w:val="24"/>
          <w:szCs w:val="24"/>
          <w:lang w:val="en-GB"/>
        </w:rPr>
        <w:t xml:space="preserve"> </w:t>
      </w:r>
      <w:r w:rsidR="0094733B">
        <w:rPr>
          <w:rFonts w:ascii="Bookman Old Style" w:hAnsi="Bookman Old Style"/>
          <w:sz w:val="24"/>
          <w:szCs w:val="24"/>
          <w:lang w:val="en-GB"/>
        </w:rPr>
        <w:t xml:space="preserve">In this context </w:t>
      </w:r>
      <w:r w:rsidR="00B024A4">
        <w:rPr>
          <w:rFonts w:ascii="Bookman Old Style" w:hAnsi="Bookman Old Style"/>
          <w:sz w:val="24"/>
          <w:szCs w:val="24"/>
          <w:lang w:val="en-GB"/>
        </w:rPr>
        <w:t xml:space="preserve">the </w:t>
      </w:r>
      <w:r w:rsidR="0094733B">
        <w:rPr>
          <w:rFonts w:ascii="Bookman Old Style" w:hAnsi="Bookman Old Style"/>
          <w:sz w:val="24"/>
          <w:szCs w:val="24"/>
          <w:lang w:val="en-GB"/>
        </w:rPr>
        <w:t xml:space="preserve">number </w:t>
      </w:r>
      <w:r w:rsidR="00B024A4">
        <w:rPr>
          <w:rFonts w:ascii="Bookman Old Style" w:hAnsi="Bookman Old Style"/>
          <w:sz w:val="24"/>
          <w:szCs w:val="24"/>
          <w:lang w:val="en-GB"/>
        </w:rPr>
        <w:t xml:space="preserve">of </w:t>
      </w:r>
      <w:r w:rsidR="009563F3" w:rsidRPr="009563F3">
        <w:rPr>
          <w:rFonts w:ascii="Bookman Old Style" w:hAnsi="Bookman Old Style"/>
          <w:sz w:val="24"/>
          <w:szCs w:val="24"/>
          <w:lang w:val="en-GB"/>
        </w:rPr>
        <w:t xml:space="preserve">participants who </w:t>
      </w:r>
      <w:r w:rsidR="00AC4BF9">
        <w:rPr>
          <w:rFonts w:ascii="Bookman Old Style" w:hAnsi="Bookman Old Style"/>
          <w:sz w:val="24"/>
          <w:szCs w:val="24"/>
          <w:lang w:val="en-GB"/>
        </w:rPr>
        <w:t xml:space="preserve">both </w:t>
      </w:r>
      <w:r w:rsidR="009563F3" w:rsidRPr="009563F3">
        <w:rPr>
          <w:rFonts w:ascii="Bookman Old Style" w:hAnsi="Bookman Old Style"/>
          <w:sz w:val="24"/>
          <w:szCs w:val="24"/>
          <w:lang w:val="en-GB"/>
        </w:rPr>
        <w:t>provided a sophisticated justification and engaged in respectful listening is almost thirty per</w:t>
      </w:r>
      <w:r w:rsidR="00AE3DC0">
        <w:rPr>
          <w:rFonts w:ascii="Bookman Old Style" w:hAnsi="Bookman Old Style"/>
          <w:sz w:val="24"/>
          <w:szCs w:val="24"/>
          <w:lang w:val="en-GB"/>
        </w:rPr>
        <w:t>cent</w:t>
      </w:r>
      <w:r w:rsidR="0077345F" w:rsidRPr="00A303F5">
        <w:rPr>
          <w:rFonts w:ascii="Bookman Old Style" w:hAnsi="Bookman Old Style"/>
          <w:sz w:val="24"/>
          <w:szCs w:val="24"/>
          <w:lang w:val="en-GB"/>
        </w:rPr>
        <w:t>.</w:t>
      </w:r>
      <w:r w:rsidR="0095064C">
        <w:rPr>
          <w:rFonts w:ascii="Bookman Old Style" w:hAnsi="Bookman Old Style"/>
          <w:sz w:val="24"/>
          <w:szCs w:val="24"/>
          <w:lang w:val="en-GB"/>
        </w:rPr>
        <w:t xml:space="preserve"> </w:t>
      </w:r>
      <w:r w:rsidR="00DA2680">
        <w:rPr>
          <w:rFonts w:ascii="Bookman Old Style" w:hAnsi="Bookman Old Style"/>
          <w:sz w:val="24"/>
          <w:szCs w:val="24"/>
          <w:lang w:val="en-GB"/>
        </w:rPr>
        <w:t xml:space="preserve">Comparing </w:t>
      </w:r>
      <w:r w:rsidR="00F704D5">
        <w:rPr>
          <w:rFonts w:ascii="Bookman Old Style" w:hAnsi="Bookman Old Style"/>
          <w:sz w:val="24"/>
          <w:szCs w:val="24"/>
          <w:lang w:val="en-GB"/>
        </w:rPr>
        <w:t xml:space="preserve">the </w:t>
      </w:r>
      <w:r w:rsidR="00DA2680">
        <w:rPr>
          <w:rFonts w:ascii="Bookman Old Style" w:hAnsi="Bookman Old Style"/>
          <w:sz w:val="24"/>
          <w:szCs w:val="24"/>
          <w:lang w:val="en-GB"/>
        </w:rPr>
        <w:t xml:space="preserve">Europolis </w:t>
      </w:r>
      <w:r w:rsidR="00F704D5">
        <w:rPr>
          <w:rFonts w:ascii="Bookman Old Style" w:hAnsi="Bookman Old Style"/>
          <w:sz w:val="24"/>
          <w:szCs w:val="24"/>
          <w:lang w:val="en-GB"/>
        </w:rPr>
        <w:t xml:space="preserve">proceedings </w:t>
      </w:r>
      <w:r w:rsidR="00DA2680">
        <w:rPr>
          <w:rFonts w:ascii="Bookman Old Style" w:hAnsi="Bookman Old Style"/>
          <w:sz w:val="24"/>
          <w:szCs w:val="24"/>
          <w:lang w:val="en-GB"/>
        </w:rPr>
        <w:t xml:space="preserve">with parliamentary debates, the former fare quite </w:t>
      </w:r>
      <w:r w:rsidR="00FF4CA1">
        <w:rPr>
          <w:rFonts w:ascii="Bookman Old Style" w:hAnsi="Bookman Old Style"/>
          <w:sz w:val="24"/>
          <w:szCs w:val="24"/>
          <w:lang w:val="en-GB"/>
        </w:rPr>
        <w:t>well</w:t>
      </w:r>
      <w:r w:rsidR="00DA2680">
        <w:rPr>
          <w:rFonts w:ascii="Bookman Old Style" w:hAnsi="Bookman Old Style"/>
          <w:sz w:val="24"/>
          <w:szCs w:val="24"/>
          <w:lang w:val="en-GB"/>
        </w:rPr>
        <w:t xml:space="preserve">: </w:t>
      </w:r>
      <w:r w:rsidR="00096ECC">
        <w:rPr>
          <w:rFonts w:ascii="Bookman Old Style" w:hAnsi="Bookman Old Style"/>
          <w:sz w:val="24"/>
          <w:szCs w:val="24"/>
          <w:lang w:val="en-GB"/>
        </w:rPr>
        <w:t xml:space="preserve">although </w:t>
      </w:r>
      <w:r w:rsidR="00FD5F01">
        <w:rPr>
          <w:rFonts w:ascii="Bookman Old Style" w:hAnsi="Bookman Old Style"/>
          <w:sz w:val="24"/>
          <w:szCs w:val="24"/>
          <w:lang w:val="en-GB"/>
        </w:rPr>
        <w:t xml:space="preserve">the </w:t>
      </w:r>
      <w:r w:rsidR="00632860">
        <w:rPr>
          <w:rFonts w:ascii="Bookman Old Style" w:hAnsi="Bookman Old Style"/>
          <w:sz w:val="24"/>
          <w:szCs w:val="24"/>
          <w:lang w:val="en-GB"/>
        </w:rPr>
        <w:t>Europolis</w:t>
      </w:r>
      <w:r w:rsidR="00FD5F01">
        <w:rPr>
          <w:rFonts w:ascii="Bookman Old Style" w:hAnsi="Bookman Old Style"/>
          <w:sz w:val="24"/>
          <w:szCs w:val="24"/>
          <w:lang w:val="en-GB"/>
        </w:rPr>
        <w:t xml:space="preserve"> discussion groups</w:t>
      </w:r>
      <w:r w:rsidR="00632860">
        <w:rPr>
          <w:rFonts w:ascii="Bookman Old Style" w:hAnsi="Bookman Old Style"/>
          <w:sz w:val="24"/>
          <w:szCs w:val="24"/>
          <w:lang w:val="en-GB"/>
        </w:rPr>
        <w:t xml:space="preserve"> did not match</w:t>
      </w:r>
      <w:r w:rsidR="00FD5F01">
        <w:rPr>
          <w:rFonts w:ascii="Bookman Old Style" w:hAnsi="Bookman Old Style"/>
          <w:sz w:val="24"/>
          <w:szCs w:val="24"/>
          <w:lang w:val="en-GB"/>
        </w:rPr>
        <w:t xml:space="preserve"> the deliberative standards under </w:t>
      </w:r>
      <w:r w:rsidR="00096ECC">
        <w:rPr>
          <w:rFonts w:ascii="Bookman Old Style" w:hAnsi="Bookman Old Style"/>
          <w:sz w:val="24"/>
          <w:szCs w:val="24"/>
          <w:lang w:val="en-GB"/>
        </w:rPr>
        <w:t xml:space="preserve">the most </w:t>
      </w:r>
      <w:r w:rsidR="00FD5F01">
        <w:rPr>
          <w:rFonts w:ascii="Bookman Old Style" w:hAnsi="Bookman Old Style"/>
          <w:sz w:val="24"/>
          <w:szCs w:val="24"/>
          <w:lang w:val="en-GB"/>
        </w:rPr>
        <w:t xml:space="preserve">ideal conditions in </w:t>
      </w:r>
      <w:r w:rsidR="00096ECC">
        <w:rPr>
          <w:rFonts w:ascii="Bookman Old Style" w:hAnsi="Bookman Old Style"/>
          <w:sz w:val="24"/>
          <w:szCs w:val="24"/>
          <w:lang w:val="en-GB"/>
        </w:rPr>
        <w:t xml:space="preserve">representative </w:t>
      </w:r>
      <w:r w:rsidR="00FD5F01">
        <w:rPr>
          <w:rFonts w:ascii="Bookman Old Style" w:hAnsi="Bookman Old Style"/>
          <w:sz w:val="24"/>
          <w:szCs w:val="24"/>
          <w:lang w:val="en-GB"/>
        </w:rPr>
        <w:t>politics and also had slightly lower</w:t>
      </w:r>
      <w:r w:rsidR="00632860">
        <w:rPr>
          <w:rFonts w:ascii="Bookman Old Style" w:hAnsi="Bookman Old Style"/>
          <w:sz w:val="24"/>
          <w:szCs w:val="24"/>
          <w:lang w:val="en-GB"/>
        </w:rPr>
        <w:t xml:space="preserve"> </w:t>
      </w:r>
      <w:r w:rsidR="00096ECC">
        <w:rPr>
          <w:rFonts w:ascii="Bookman Old Style" w:hAnsi="Bookman Old Style"/>
          <w:sz w:val="24"/>
          <w:szCs w:val="24"/>
          <w:lang w:val="en-GB"/>
        </w:rPr>
        <w:t xml:space="preserve">scores on </w:t>
      </w:r>
      <w:r w:rsidR="00DA2680">
        <w:rPr>
          <w:rFonts w:ascii="Bookman Old Style" w:hAnsi="Bookman Old Style"/>
          <w:sz w:val="24"/>
          <w:szCs w:val="24"/>
          <w:lang w:val="en-GB"/>
        </w:rPr>
        <w:t xml:space="preserve">justification </w:t>
      </w:r>
      <w:r w:rsidR="000A3C2B">
        <w:rPr>
          <w:rFonts w:ascii="Bookman Old Style" w:hAnsi="Bookman Old Style"/>
          <w:sz w:val="24"/>
          <w:szCs w:val="24"/>
          <w:lang w:val="en-GB"/>
        </w:rPr>
        <w:t xml:space="preserve">rationality </w:t>
      </w:r>
      <w:r w:rsidR="00FD5F01">
        <w:rPr>
          <w:rFonts w:ascii="Bookman Old Style" w:hAnsi="Bookman Old Style"/>
          <w:sz w:val="24"/>
          <w:szCs w:val="24"/>
          <w:lang w:val="en-GB"/>
        </w:rPr>
        <w:t xml:space="preserve">than </w:t>
      </w:r>
      <w:r w:rsidR="00096ECC">
        <w:rPr>
          <w:rFonts w:ascii="Bookman Old Style" w:hAnsi="Bookman Old Style"/>
          <w:sz w:val="24"/>
          <w:szCs w:val="24"/>
          <w:lang w:val="en-GB"/>
        </w:rPr>
        <w:t xml:space="preserve">in the average </w:t>
      </w:r>
      <w:r w:rsidR="00FD5F01">
        <w:rPr>
          <w:rFonts w:ascii="Bookman Old Style" w:hAnsi="Bookman Old Style"/>
          <w:sz w:val="24"/>
          <w:szCs w:val="24"/>
          <w:lang w:val="en-GB"/>
        </w:rPr>
        <w:t>parliamentary debate</w:t>
      </w:r>
      <w:r w:rsidR="00F704D5">
        <w:rPr>
          <w:rFonts w:ascii="Bookman Old Style" w:hAnsi="Bookman Old Style"/>
          <w:sz w:val="24"/>
          <w:szCs w:val="24"/>
          <w:lang w:val="en-GB"/>
        </w:rPr>
        <w:t>, respect levels were</w:t>
      </w:r>
      <w:r w:rsidR="00FD5F01">
        <w:rPr>
          <w:rFonts w:ascii="Bookman Old Style" w:hAnsi="Bookman Old Style"/>
          <w:sz w:val="24"/>
          <w:szCs w:val="24"/>
          <w:lang w:val="en-GB"/>
        </w:rPr>
        <w:t xml:space="preserve"> significantly higher than in politics under </w:t>
      </w:r>
      <w:r w:rsidR="00096ECC">
        <w:rPr>
          <w:rFonts w:ascii="Bookman Old Style" w:hAnsi="Bookman Old Style"/>
          <w:sz w:val="24"/>
          <w:szCs w:val="24"/>
          <w:lang w:val="en-GB"/>
        </w:rPr>
        <w:t xml:space="preserve">the usual political </w:t>
      </w:r>
      <w:r w:rsidR="00FD5F01">
        <w:rPr>
          <w:rFonts w:ascii="Bookman Old Style" w:hAnsi="Bookman Old Style"/>
          <w:sz w:val="24"/>
          <w:szCs w:val="24"/>
          <w:lang w:val="en-GB"/>
        </w:rPr>
        <w:t>conditions</w:t>
      </w:r>
      <w:r w:rsidR="00096ECC">
        <w:rPr>
          <w:rFonts w:ascii="Bookman Old Style" w:hAnsi="Bookman Old Style"/>
          <w:sz w:val="24"/>
          <w:szCs w:val="24"/>
          <w:lang w:val="en-GB"/>
        </w:rPr>
        <w:t xml:space="preserve"> of </w:t>
      </w:r>
      <w:r w:rsidR="00FD5F01">
        <w:rPr>
          <w:rFonts w:ascii="Bookman Old Style" w:hAnsi="Bookman Old Style"/>
          <w:sz w:val="24"/>
          <w:szCs w:val="24"/>
          <w:lang w:val="en-GB"/>
        </w:rPr>
        <w:t>strong partisan competition and issue polarization</w:t>
      </w:r>
      <w:r w:rsidR="004764A6">
        <w:rPr>
          <w:rFonts w:ascii="Bookman Old Style" w:hAnsi="Bookman Old Style"/>
          <w:sz w:val="24"/>
          <w:szCs w:val="24"/>
          <w:lang w:val="en-GB"/>
        </w:rPr>
        <w:t>).</w:t>
      </w:r>
      <w:r w:rsidR="004764A6">
        <w:rPr>
          <w:rStyle w:val="Endnotenzeichen"/>
          <w:rFonts w:ascii="Bookman Old Style" w:hAnsi="Bookman Old Style"/>
          <w:sz w:val="24"/>
          <w:szCs w:val="24"/>
          <w:lang w:val="en-GB"/>
        </w:rPr>
        <w:endnoteReference w:id="20"/>
      </w:r>
      <w:r w:rsidR="00632860">
        <w:rPr>
          <w:rFonts w:ascii="Bookman Old Style" w:hAnsi="Bookman Old Style"/>
          <w:sz w:val="24"/>
          <w:szCs w:val="24"/>
          <w:lang w:val="en-GB"/>
        </w:rPr>
        <w:t xml:space="preserve"> </w:t>
      </w:r>
      <w:r w:rsidR="00096ECC">
        <w:rPr>
          <w:rFonts w:ascii="Bookman Old Style" w:hAnsi="Bookman Old Style"/>
          <w:sz w:val="24"/>
          <w:szCs w:val="24"/>
          <w:lang w:val="en-GB"/>
        </w:rPr>
        <w:t>N</w:t>
      </w:r>
      <w:r w:rsidR="0095064C">
        <w:rPr>
          <w:rFonts w:ascii="Bookman Old Style" w:hAnsi="Bookman Old Style"/>
          <w:sz w:val="24"/>
          <w:szCs w:val="24"/>
          <w:lang w:val="en-GB"/>
        </w:rPr>
        <w:t xml:space="preserve">ot everything </w:t>
      </w:r>
      <w:r w:rsidR="00DA2680">
        <w:rPr>
          <w:rFonts w:ascii="Bookman Old Style" w:hAnsi="Bookman Old Style"/>
          <w:sz w:val="24"/>
          <w:szCs w:val="24"/>
          <w:lang w:val="en-GB"/>
        </w:rPr>
        <w:t>was perfect in Europolis.</w:t>
      </w:r>
      <w:r w:rsidR="00BF4EE7" w:rsidRPr="00DA2680">
        <w:rPr>
          <w:rFonts w:ascii="Bookman Old Style" w:hAnsi="Bookman Old Style"/>
          <w:sz w:val="24"/>
          <w:szCs w:val="24"/>
          <w:lang w:val="en-GB"/>
        </w:rPr>
        <w:t xml:space="preserve"> </w:t>
      </w:r>
      <w:r w:rsidR="00951FF9" w:rsidRPr="00DA2680">
        <w:rPr>
          <w:rFonts w:ascii="Bookman Old Style" w:hAnsi="Bookman Old Style"/>
          <w:sz w:val="24"/>
          <w:szCs w:val="24"/>
          <w:lang w:val="en-GB"/>
        </w:rPr>
        <w:t xml:space="preserve">Gerber et al. </w:t>
      </w:r>
      <w:r w:rsidR="00951FF9">
        <w:rPr>
          <w:rFonts w:ascii="Bookman Old Style" w:hAnsi="Bookman Old Style"/>
          <w:sz w:val="24"/>
          <w:szCs w:val="24"/>
          <w:lang w:val="en-GB"/>
        </w:rPr>
        <w:t>found that working-</w:t>
      </w:r>
      <w:r w:rsidR="0095064C" w:rsidRPr="0095064C">
        <w:rPr>
          <w:rFonts w:ascii="Bookman Old Style" w:hAnsi="Bookman Old Style"/>
          <w:sz w:val="24"/>
          <w:szCs w:val="24"/>
          <w:lang w:val="en-GB"/>
        </w:rPr>
        <w:t xml:space="preserve">class participants from Eastern as well as Southern Europe were less </w:t>
      </w:r>
      <w:r w:rsidR="008D2215">
        <w:rPr>
          <w:rFonts w:ascii="Bookman Old Style" w:hAnsi="Bookman Old Style"/>
          <w:sz w:val="24"/>
          <w:szCs w:val="24"/>
          <w:lang w:val="en-GB"/>
        </w:rPr>
        <w:t>apt</w:t>
      </w:r>
      <w:r w:rsidR="0095064C" w:rsidRPr="0095064C">
        <w:rPr>
          <w:rFonts w:ascii="Bookman Old Style" w:hAnsi="Bookman Old Style"/>
          <w:sz w:val="24"/>
          <w:szCs w:val="24"/>
          <w:lang w:val="en-GB"/>
        </w:rPr>
        <w:t xml:space="preserve"> to reach </w:t>
      </w:r>
      <w:r w:rsidR="00096ECC">
        <w:rPr>
          <w:rFonts w:ascii="Bookman Old Style" w:hAnsi="Bookman Old Style"/>
          <w:sz w:val="24"/>
          <w:szCs w:val="24"/>
          <w:lang w:val="en-GB"/>
        </w:rPr>
        <w:t>most</w:t>
      </w:r>
      <w:r w:rsidR="00AF5267">
        <w:rPr>
          <w:rFonts w:ascii="Bookman Old Style" w:hAnsi="Bookman Old Style"/>
          <w:sz w:val="24"/>
          <w:szCs w:val="24"/>
          <w:lang w:val="en-GB"/>
        </w:rPr>
        <w:t xml:space="preserve"> </w:t>
      </w:r>
      <w:r w:rsidR="0095064C" w:rsidRPr="0095064C">
        <w:rPr>
          <w:rFonts w:ascii="Bookman Old Style" w:hAnsi="Bookman Old Style"/>
          <w:sz w:val="24"/>
          <w:szCs w:val="24"/>
          <w:lang w:val="en-GB"/>
        </w:rPr>
        <w:t>standards of high-quality deliberation</w:t>
      </w:r>
      <w:r w:rsidR="00951FF9">
        <w:rPr>
          <w:rFonts w:ascii="Bookman Old Style" w:hAnsi="Bookman Old Style"/>
          <w:sz w:val="24"/>
          <w:szCs w:val="24"/>
          <w:lang w:val="en-GB"/>
        </w:rPr>
        <w:t xml:space="preserve"> </w:t>
      </w:r>
      <w:r w:rsidR="00096ECC">
        <w:rPr>
          <w:rFonts w:ascii="Bookman Old Style" w:hAnsi="Bookman Old Style"/>
          <w:sz w:val="24"/>
          <w:szCs w:val="24"/>
          <w:lang w:val="en-GB"/>
        </w:rPr>
        <w:t xml:space="preserve">(e.g., </w:t>
      </w:r>
      <w:r w:rsidR="00AF5267">
        <w:rPr>
          <w:rFonts w:ascii="Bookman Old Style" w:hAnsi="Bookman Old Style"/>
          <w:sz w:val="24"/>
          <w:szCs w:val="24"/>
          <w:lang w:val="en-GB"/>
        </w:rPr>
        <w:t>justification rationality, common good orientation, and respectful listening</w:t>
      </w:r>
      <w:r w:rsidR="00096ECC">
        <w:rPr>
          <w:rFonts w:ascii="Bookman Old Style" w:hAnsi="Bookman Old Style"/>
          <w:sz w:val="24"/>
          <w:szCs w:val="24"/>
          <w:lang w:val="en-GB"/>
        </w:rPr>
        <w:t xml:space="preserve">) </w:t>
      </w:r>
      <w:r w:rsidR="00951FF9">
        <w:rPr>
          <w:rFonts w:ascii="Bookman Old Style" w:hAnsi="Bookman Old Style"/>
          <w:sz w:val="24"/>
          <w:szCs w:val="24"/>
          <w:lang w:val="en-GB"/>
        </w:rPr>
        <w:t>than other participants</w:t>
      </w:r>
      <w:r w:rsidR="0095064C" w:rsidRPr="0095064C">
        <w:rPr>
          <w:rFonts w:ascii="Bookman Old Style" w:hAnsi="Bookman Old Style"/>
          <w:sz w:val="24"/>
          <w:szCs w:val="24"/>
          <w:lang w:val="en-GB"/>
        </w:rPr>
        <w:t xml:space="preserve">, raising some concerns about the democratic dimensions of deliberation among citizens with </w:t>
      </w:r>
      <w:r w:rsidR="008631B3">
        <w:rPr>
          <w:rFonts w:ascii="Bookman Old Style" w:hAnsi="Bookman Old Style"/>
          <w:sz w:val="24"/>
          <w:szCs w:val="24"/>
          <w:lang w:val="en-GB"/>
        </w:rPr>
        <w:t xml:space="preserve">socially and </w:t>
      </w:r>
      <w:r w:rsidR="00811BA9">
        <w:rPr>
          <w:rFonts w:ascii="Bookman Old Style" w:hAnsi="Bookman Old Style"/>
          <w:sz w:val="24"/>
          <w:szCs w:val="24"/>
          <w:lang w:val="en-GB"/>
        </w:rPr>
        <w:t xml:space="preserve">culturally </w:t>
      </w:r>
      <w:r w:rsidR="0095064C" w:rsidRPr="0095064C">
        <w:rPr>
          <w:rFonts w:ascii="Bookman Old Style" w:hAnsi="Bookman Old Style"/>
          <w:sz w:val="24"/>
          <w:szCs w:val="24"/>
          <w:lang w:val="en-GB"/>
        </w:rPr>
        <w:t xml:space="preserve">heterogeneous backgrounds. </w:t>
      </w:r>
      <w:r w:rsidR="00096ECC">
        <w:rPr>
          <w:rFonts w:ascii="Bookman Old Style" w:hAnsi="Bookman Old Style"/>
          <w:sz w:val="24"/>
          <w:szCs w:val="24"/>
          <w:lang w:val="en-GB"/>
        </w:rPr>
        <w:t>However</w:t>
      </w:r>
      <w:r w:rsidR="000D0D6F">
        <w:rPr>
          <w:rFonts w:ascii="Bookman Old Style" w:hAnsi="Bookman Old Style"/>
          <w:sz w:val="24"/>
          <w:szCs w:val="24"/>
          <w:lang w:val="en-GB"/>
        </w:rPr>
        <w:t>,</w:t>
      </w:r>
      <w:r w:rsidR="0095064C" w:rsidRPr="0095064C">
        <w:rPr>
          <w:rFonts w:ascii="Bookman Old Style" w:hAnsi="Bookman Old Style"/>
          <w:sz w:val="24"/>
          <w:szCs w:val="24"/>
          <w:lang w:val="en-GB"/>
        </w:rPr>
        <w:t xml:space="preserve"> </w:t>
      </w:r>
      <w:r w:rsidR="00096ECC">
        <w:rPr>
          <w:rFonts w:ascii="Bookman Old Style" w:hAnsi="Bookman Old Style"/>
          <w:sz w:val="24"/>
          <w:szCs w:val="24"/>
          <w:lang w:val="en-GB"/>
        </w:rPr>
        <w:t>the resear</w:t>
      </w:r>
      <w:r w:rsidR="00AC4BF9">
        <w:rPr>
          <w:rFonts w:ascii="Bookman Old Style" w:hAnsi="Bookman Old Style"/>
          <w:sz w:val="24"/>
          <w:szCs w:val="24"/>
          <w:lang w:val="en-GB"/>
        </w:rPr>
        <w:t>ch team</w:t>
      </w:r>
      <w:r w:rsidR="00096ECC">
        <w:rPr>
          <w:rFonts w:ascii="Bookman Old Style" w:hAnsi="Bookman Old Style"/>
          <w:sz w:val="24"/>
          <w:szCs w:val="24"/>
          <w:lang w:val="en-GB"/>
        </w:rPr>
        <w:t xml:space="preserve"> </w:t>
      </w:r>
      <w:r w:rsidR="0095064C" w:rsidRPr="0095064C">
        <w:rPr>
          <w:rFonts w:ascii="Bookman Old Style" w:hAnsi="Bookman Old Style"/>
          <w:sz w:val="24"/>
          <w:szCs w:val="24"/>
          <w:lang w:val="en-GB"/>
        </w:rPr>
        <w:t xml:space="preserve">did not find any indication that </w:t>
      </w:r>
      <w:r w:rsidR="00096ECC">
        <w:rPr>
          <w:rFonts w:ascii="Bookman Old Style" w:hAnsi="Bookman Old Style"/>
          <w:sz w:val="24"/>
          <w:szCs w:val="24"/>
          <w:lang w:val="en-GB"/>
        </w:rPr>
        <w:t xml:space="preserve">the </w:t>
      </w:r>
      <w:r w:rsidR="0095064C" w:rsidRPr="0095064C">
        <w:rPr>
          <w:rFonts w:ascii="Bookman Old Style" w:hAnsi="Bookman Old Style"/>
          <w:sz w:val="24"/>
          <w:szCs w:val="24"/>
          <w:lang w:val="en-GB"/>
        </w:rPr>
        <w:t>different speaking styles</w:t>
      </w:r>
      <w:r w:rsidR="001F3E47">
        <w:rPr>
          <w:rFonts w:ascii="Bookman Old Style" w:hAnsi="Bookman Old Style"/>
          <w:sz w:val="24"/>
          <w:szCs w:val="24"/>
          <w:lang w:val="en-GB"/>
        </w:rPr>
        <w:t xml:space="preserve"> and cultures</w:t>
      </w:r>
      <w:r w:rsidR="00174A7E">
        <w:rPr>
          <w:rFonts w:ascii="Bookman Old Style" w:hAnsi="Bookman Old Style"/>
          <w:sz w:val="24"/>
          <w:szCs w:val="24"/>
          <w:lang w:val="en-GB"/>
        </w:rPr>
        <w:t xml:space="preserve"> had an impact on ´influence</w:t>
      </w:r>
      <w:r w:rsidR="00096ECC">
        <w:rPr>
          <w:rFonts w:ascii="Bookman Old Style" w:hAnsi="Bookman Old Style"/>
          <w:sz w:val="24"/>
          <w:szCs w:val="24"/>
          <w:lang w:val="en-GB"/>
        </w:rPr>
        <w:t>.</w:t>
      </w:r>
      <w:r w:rsidR="00174A7E">
        <w:rPr>
          <w:rFonts w:ascii="Bookman Old Style" w:hAnsi="Bookman Old Style"/>
          <w:sz w:val="24"/>
          <w:szCs w:val="24"/>
          <w:lang w:val="en-GB"/>
        </w:rPr>
        <w:t>´</w:t>
      </w:r>
      <w:r w:rsidR="00096ECC">
        <w:rPr>
          <w:rFonts w:ascii="Bookman Old Style" w:hAnsi="Bookman Old Style"/>
          <w:sz w:val="24"/>
          <w:szCs w:val="24"/>
          <w:lang w:val="en-GB"/>
        </w:rPr>
        <w:t xml:space="preserve"> That is, the pre-deliberation opinions of the highly skilled deliberators were no more likely to affect the opinion changes in the group than were the pre-deliberation opinions of the less highly-skilled deliberators.  Nor</w:t>
      </w:r>
      <w:r w:rsidR="0095064C" w:rsidRPr="0095064C">
        <w:rPr>
          <w:rFonts w:ascii="Bookman Old Style" w:hAnsi="Bookman Old Style"/>
          <w:sz w:val="24"/>
          <w:szCs w:val="24"/>
          <w:lang w:val="en-GB"/>
        </w:rPr>
        <w:t xml:space="preserve"> did </w:t>
      </w:r>
      <w:r w:rsidR="00096ECC">
        <w:rPr>
          <w:rFonts w:ascii="Bookman Old Style" w:hAnsi="Bookman Old Style"/>
          <w:sz w:val="24"/>
          <w:szCs w:val="24"/>
          <w:lang w:val="en-GB"/>
        </w:rPr>
        <w:t xml:space="preserve">the more </w:t>
      </w:r>
      <w:r w:rsidR="0095064C" w:rsidRPr="0095064C">
        <w:rPr>
          <w:rFonts w:ascii="Bookman Old Style" w:hAnsi="Bookman Old Style"/>
          <w:sz w:val="24"/>
          <w:szCs w:val="24"/>
          <w:lang w:val="en-GB"/>
        </w:rPr>
        <w:t>high</w:t>
      </w:r>
      <w:r w:rsidR="00096ECC">
        <w:rPr>
          <w:rFonts w:ascii="Bookman Old Style" w:hAnsi="Bookman Old Style"/>
          <w:sz w:val="24"/>
          <w:szCs w:val="24"/>
          <w:lang w:val="en-GB"/>
        </w:rPr>
        <w:t>ly</w:t>
      </w:r>
      <w:r w:rsidR="0095064C" w:rsidRPr="0095064C">
        <w:rPr>
          <w:rFonts w:ascii="Bookman Old Style" w:hAnsi="Bookman Old Style"/>
          <w:sz w:val="24"/>
          <w:szCs w:val="24"/>
          <w:lang w:val="en-GB"/>
        </w:rPr>
        <w:t>-skilled deliberators impose their views on other participants</w:t>
      </w:r>
      <w:r w:rsidR="00096ECC">
        <w:rPr>
          <w:rFonts w:ascii="Bookman Old Style" w:hAnsi="Bookman Old Style"/>
          <w:sz w:val="24"/>
          <w:szCs w:val="24"/>
          <w:lang w:val="en-GB"/>
        </w:rPr>
        <w:t>.</w:t>
      </w:r>
      <w:r w:rsidR="0095064C" w:rsidRPr="0095064C">
        <w:rPr>
          <w:rFonts w:ascii="Bookman Old Style" w:hAnsi="Bookman Old Style"/>
          <w:sz w:val="24"/>
          <w:szCs w:val="24"/>
          <w:lang w:val="en-GB"/>
        </w:rPr>
        <w:t xml:space="preserve"> </w:t>
      </w:r>
      <w:r w:rsidR="00096ECC">
        <w:rPr>
          <w:rFonts w:ascii="Bookman Old Style" w:hAnsi="Bookman Old Style"/>
          <w:sz w:val="24"/>
          <w:szCs w:val="24"/>
          <w:lang w:val="en-GB"/>
        </w:rPr>
        <w:t xml:space="preserve">Nor, again, did these highly skilled deliberators stay </w:t>
      </w:r>
      <w:r w:rsidR="0095064C" w:rsidRPr="0095064C">
        <w:rPr>
          <w:rFonts w:ascii="Bookman Old Style" w:hAnsi="Bookman Old Style"/>
          <w:sz w:val="24"/>
          <w:szCs w:val="24"/>
          <w:lang w:val="en-GB"/>
        </w:rPr>
        <w:t xml:space="preserve">stuck </w:t>
      </w:r>
      <w:r w:rsidR="00096ECC">
        <w:rPr>
          <w:rFonts w:ascii="Bookman Old Style" w:hAnsi="Bookman Old Style"/>
          <w:sz w:val="24"/>
          <w:szCs w:val="24"/>
          <w:lang w:val="en-GB"/>
        </w:rPr>
        <w:t>i</w:t>
      </w:r>
      <w:r w:rsidR="0095064C" w:rsidRPr="0095064C">
        <w:rPr>
          <w:rFonts w:ascii="Bookman Old Style" w:hAnsi="Bookman Old Style"/>
          <w:sz w:val="24"/>
          <w:szCs w:val="24"/>
          <w:lang w:val="en-GB"/>
        </w:rPr>
        <w:t xml:space="preserve">n their positions: they showed an almost identical amount of opinion change </w:t>
      </w:r>
      <w:r w:rsidR="0095064C">
        <w:rPr>
          <w:rFonts w:ascii="Bookman Old Style" w:hAnsi="Bookman Old Style"/>
          <w:sz w:val="24"/>
          <w:szCs w:val="24"/>
          <w:lang w:val="en-GB"/>
        </w:rPr>
        <w:t xml:space="preserve">than </w:t>
      </w:r>
      <w:r w:rsidR="00096ECC">
        <w:rPr>
          <w:rFonts w:ascii="Bookman Old Style" w:hAnsi="Bookman Old Style"/>
          <w:sz w:val="24"/>
          <w:szCs w:val="24"/>
          <w:lang w:val="en-GB"/>
        </w:rPr>
        <w:t xml:space="preserve">the </w:t>
      </w:r>
      <w:r w:rsidR="0095064C">
        <w:rPr>
          <w:rFonts w:ascii="Bookman Old Style" w:hAnsi="Bookman Old Style"/>
          <w:sz w:val="24"/>
          <w:szCs w:val="24"/>
          <w:lang w:val="en-GB"/>
        </w:rPr>
        <w:t>lower-skilled deliberators.</w:t>
      </w:r>
      <w:r w:rsidR="007F686B" w:rsidRPr="00A303F5">
        <w:rPr>
          <w:rFonts w:ascii="Bookman Old Style" w:hAnsi="Bookman Old Style"/>
          <w:sz w:val="24"/>
          <w:szCs w:val="24"/>
          <w:lang w:val="en-GB"/>
        </w:rPr>
        <w:t xml:space="preserve"> </w:t>
      </w:r>
      <w:r w:rsidR="00812839">
        <w:rPr>
          <w:rFonts w:ascii="Bookman Old Style" w:hAnsi="Bookman Old Style"/>
          <w:sz w:val="24"/>
          <w:szCs w:val="24"/>
          <w:lang w:val="en-GB"/>
        </w:rPr>
        <w:t>Finally,</w:t>
      </w:r>
      <w:r w:rsidR="007F686B" w:rsidRPr="00A303F5">
        <w:rPr>
          <w:rFonts w:ascii="Bookman Old Style" w:hAnsi="Bookman Old Style"/>
          <w:sz w:val="24"/>
          <w:szCs w:val="24"/>
          <w:lang w:val="en-GB"/>
        </w:rPr>
        <w:t xml:space="preserve"> the evidence </w:t>
      </w:r>
      <w:r w:rsidR="00096ECC">
        <w:rPr>
          <w:rFonts w:ascii="Bookman Old Style" w:hAnsi="Bookman Old Style"/>
          <w:sz w:val="24"/>
          <w:szCs w:val="24"/>
          <w:lang w:val="en-GB"/>
        </w:rPr>
        <w:t xml:space="preserve">suggests </w:t>
      </w:r>
      <w:r w:rsidR="007F686B" w:rsidRPr="00A303F5">
        <w:rPr>
          <w:rFonts w:ascii="Bookman Old Style" w:hAnsi="Bookman Old Style"/>
          <w:sz w:val="24"/>
          <w:szCs w:val="24"/>
          <w:lang w:val="en-GB"/>
        </w:rPr>
        <w:t xml:space="preserve">that opinion change </w:t>
      </w:r>
      <w:r w:rsidR="00BF4EE7">
        <w:rPr>
          <w:rFonts w:ascii="Bookman Old Style" w:hAnsi="Bookman Old Style"/>
          <w:sz w:val="24"/>
          <w:szCs w:val="24"/>
          <w:lang w:val="en-GB"/>
        </w:rPr>
        <w:t xml:space="preserve">in </w:t>
      </w:r>
      <w:r w:rsidR="00096ECC">
        <w:rPr>
          <w:rFonts w:ascii="Bookman Old Style" w:hAnsi="Bookman Old Style"/>
          <w:sz w:val="24"/>
          <w:szCs w:val="24"/>
          <w:lang w:val="en-GB"/>
        </w:rPr>
        <w:t xml:space="preserve">the </w:t>
      </w:r>
      <w:r w:rsidR="00BF4EE7">
        <w:rPr>
          <w:rFonts w:ascii="Bookman Old Style" w:hAnsi="Bookman Old Style"/>
          <w:sz w:val="24"/>
          <w:szCs w:val="24"/>
          <w:lang w:val="en-GB"/>
        </w:rPr>
        <w:t xml:space="preserve">Europolis can </w:t>
      </w:r>
      <w:r w:rsidR="007F686B" w:rsidRPr="00A303F5">
        <w:rPr>
          <w:rFonts w:ascii="Bookman Old Style" w:hAnsi="Bookman Old Style"/>
          <w:sz w:val="24"/>
          <w:szCs w:val="24"/>
          <w:lang w:val="en-GB"/>
        </w:rPr>
        <w:t>be partly attributed to a systematic, justificatory</w:t>
      </w:r>
      <w:r w:rsidR="00B8541A">
        <w:rPr>
          <w:rFonts w:ascii="Bookman Old Style" w:hAnsi="Bookman Old Style"/>
          <w:sz w:val="24"/>
          <w:szCs w:val="24"/>
          <w:lang w:val="en-GB"/>
        </w:rPr>
        <w:t xml:space="preserve"> and argument-based component</w:t>
      </w:r>
      <w:r w:rsidR="00986B0B">
        <w:rPr>
          <w:rFonts w:ascii="Bookman Old Style" w:hAnsi="Bookman Old Style"/>
          <w:sz w:val="24"/>
          <w:szCs w:val="24"/>
          <w:lang w:val="en-GB"/>
        </w:rPr>
        <w:t xml:space="preserve"> and not to undesir</w:t>
      </w:r>
      <w:r w:rsidR="00096ECC">
        <w:rPr>
          <w:rFonts w:ascii="Bookman Old Style" w:hAnsi="Bookman Old Style"/>
          <w:sz w:val="24"/>
          <w:szCs w:val="24"/>
          <w:lang w:val="en-GB"/>
        </w:rPr>
        <w:t>able</w:t>
      </w:r>
      <w:r w:rsidR="00986B0B">
        <w:rPr>
          <w:rFonts w:ascii="Bookman Old Style" w:hAnsi="Bookman Old Style"/>
          <w:sz w:val="24"/>
          <w:szCs w:val="24"/>
          <w:lang w:val="en-GB"/>
        </w:rPr>
        <w:t xml:space="preserve"> group dynamics</w:t>
      </w:r>
      <w:r w:rsidR="00D31F95">
        <w:rPr>
          <w:rFonts w:ascii="Bookman Old Style" w:hAnsi="Bookman Old Style"/>
          <w:sz w:val="24"/>
          <w:szCs w:val="24"/>
          <w:lang w:val="en-GB"/>
        </w:rPr>
        <w:t xml:space="preserve"> such </w:t>
      </w:r>
      <w:r w:rsidR="00D31F95">
        <w:rPr>
          <w:rFonts w:ascii="Bookman Old Style" w:hAnsi="Bookman Old Style"/>
          <w:sz w:val="24"/>
          <w:szCs w:val="24"/>
          <w:lang w:val="en-GB"/>
        </w:rPr>
        <w:lastRenderedPageBreak/>
        <w:t>as group polarization</w:t>
      </w:r>
      <w:r w:rsidR="00B8541A">
        <w:rPr>
          <w:rFonts w:ascii="Bookman Old Style" w:hAnsi="Bookman Old Style"/>
          <w:sz w:val="24"/>
          <w:szCs w:val="24"/>
          <w:lang w:val="en-GB"/>
        </w:rPr>
        <w:t>: w</w:t>
      </w:r>
      <w:r w:rsidR="007F686B" w:rsidRPr="00A303F5">
        <w:rPr>
          <w:rFonts w:ascii="Bookman Old Style" w:hAnsi="Bookman Old Style"/>
          <w:sz w:val="24"/>
          <w:szCs w:val="24"/>
          <w:lang w:val="en-GB"/>
        </w:rPr>
        <w:t xml:space="preserve">ell-justified arguments </w:t>
      </w:r>
      <w:r w:rsidR="00096ECC">
        <w:rPr>
          <w:rFonts w:ascii="Bookman Old Style" w:hAnsi="Bookman Old Style"/>
          <w:sz w:val="24"/>
          <w:szCs w:val="24"/>
          <w:lang w:val="en-GB"/>
        </w:rPr>
        <w:t xml:space="preserve">seemed to </w:t>
      </w:r>
      <w:r w:rsidR="00AF5267">
        <w:rPr>
          <w:rFonts w:ascii="Bookman Old Style" w:hAnsi="Bookman Old Style"/>
          <w:sz w:val="24"/>
          <w:szCs w:val="24"/>
          <w:lang w:val="en-GB"/>
        </w:rPr>
        <w:t>affect opinion change</w:t>
      </w:r>
      <w:r w:rsidR="007F686B" w:rsidRPr="00A303F5">
        <w:rPr>
          <w:rFonts w:ascii="Bookman Old Style" w:hAnsi="Bookman Old Style"/>
          <w:sz w:val="24"/>
          <w:szCs w:val="24"/>
          <w:lang w:val="en-GB"/>
        </w:rPr>
        <w:t>.</w:t>
      </w:r>
      <w:r w:rsidR="00036DF1">
        <w:rPr>
          <w:rStyle w:val="Endnotenzeichen"/>
          <w:rFonts w:ascii="Bookman Old Style" w:hAnsi="Bookman Old Style"/>
          <w:sz w:val="24"/>
          <w:szCs w:val="24"/>
          <w:lang w:val="en-GB"/>
        </w:rPr>
        <w:endnoteReference w:id="21"/>
      </w:r>
      <w:r w:rsidR="00BF3038">
        <w:rPr>
          <w:rFonts w:ascii="Bookman Old Style" w:hAnsi="Bookman Old Style"/>
          <w:sz w:val="24"/>
          <w:szCs w:val="24"/>
          <w:lang w:val="en-GB"/>
        </w:rPr>
        <w:t xml:space="preserve"> </w:t>
      </w:r>
      <w:r w:rsidR="00951FF9">
        <w:rPr>
          <w:rFonts w:ascii="Bookman Old Style" w:hAnsi="Bookman Old Style"/>
          <w:sz w:val="24"/>
          <w:szCs w:val="24"/>
          <w:lang w:val="en-GB"/>
        </w:rPr>
        <w:t>The</w:t>
      </w:r>
      <w:r w:rsidR="00096ECC">
        <w:rPr>
          <w:rFonts w:ascii="Bookman Old Style" w:hAnsi="Bookman Old Style"/>
          <w:sz w:val="24"/>
          <w:szCs w:val="24"/>
          <w:lang w:val="en-GB"/>
        </w:rPr>
        <w:t>se</w:t>
      </w:r>
      <w:r w:rsidR="00951FF9">
        <w:rPr>
          <w:rFonts w:ascii="Bookman Old Style" w:hAnsi="Bookman Old Style"/>
          <w:sz w:val="24"/>
          <w:szCs w:val="24"/>
          <w:lang w:val="en-GB"/>
        </w:rPr>
        <w:t xml:space="preserve"> findings bare</w:t>
      </w:r>
      <w:r w:rsidR="00DC0E49">
        <w:rPr>
          <w:rFonts w:ascii="Bookman Old Style" w:hAnsi="Bookman Old Style"/>
          <w:sz w:val="24"/>
          <w:szCs w:val="24"/>
          <w:lang w:val="en-GB"/>
        </w:rPr>
        <w:t xml:space="preserve"> by no means unique</w:t>
      </w:r>
      <w:r w:rsidR="00B8541A">
        <w:rPr>
          <w:rFonts w:ascii="Bookman Old Style" w:hAnsi="Bookman Old Style"/>
          <w:sz w:val="24"/>
          <w:szCs w:val="24"/>
          <w:lang w:val="en-GB"/>
        </w:rPr>
        <w:t xml:space="preserve">: </w:t>
      </w:r>
      <w:r w:rsidR="00E60AF3">
        <w:rPr>
          <w:rFonts w:ascii="Bookman Old Style" w:hAnsi="Bookman Old Style"/>
          <w:sz w:val="24"/>
          <w:szCs w:val="24"/>
          <w:lang w:val="en-GB"/>
        </w:rPr>
        <w:t>in analyzing</w:t>
      </w:r>
      <w:r w:rsidR="00096ECC">
        <w:rPr>
          <w:rFonts w:ascii="Bookman Old Style" w:hAnsi="Bookman Old Style"/>
          <w:sz w:val="24"/>
          <w:szCs w:val="24"/>
          <w:lang w:val="en-GB"/>
        </w:rPr>
        <w:t xml:space="preserve"> well-structured deliberative events</w:t>
      </w:r>
      <w:r w:rsidR="00E60AF3">
        <w:rPr>
          <w:rFonts w:ascii="Bookman Old Style" w:hAnsi="Bookman Old Style"/>
          <w:sz w:val="24"/>
          <w:szCs w:val="24"/>
          <w:lang w:val="en-GB"/>
        </w:rPr>
        <w:t>,</w:t>
      </w:r>
      <w:r w:rsidR="00096ECC">
        <w:rPr>
          <w:rFonts w:ascii="Bookman Old Style" w:hAnsi="Bookman Old Style"/>
          <w:sz w:val="24"/>
          <w:szCs w:val="24"/>
          <w:lang w:val="en-GB"/>
        </w:rPr>
        <w:t xml:space="preserve"> </w:t>
      </w:r>
      <w:r w:rsidR="00B8541A">
        <w:rPr>
          <w:rFonts w:ascii="Bookman Old Style" w:hAnsi="Bookman Old Style"/>
          <w:sz w:val="24"/>
          <w:szCs w:val="24"/>
          <w:lang w:val="en-GB"/>
        </w:rPr>
        <w:t xml:space="preserve">several independent research teams </w:t>
      </w:r>
      <w:r w:rsidR="00096ECC">
        <w:rPr>
          <w:rFonts w:ascii="Bookman Old Style" w:hAnsi="Bookman Old Style"/>
          <w:sz w:val="24"/>
          <w:szCs w:val="24"/>
          <w:lang w:val="en-GB"/>
        </w:rPr>
        <w:t xml:space="preserve">have </w:t>
      </w:r>
      <w:r w:rsidR="00B8541A">
        <w:rPr>
          <w:rFonts w:ascii="Bookman Old Style" w:hAnsi="Bookman Old Style"/>
          <w:sz w:val="24"/>
          <w:szCs w:val="24"/>
          <w:lang w:val="en-GB"/>
        </w:rPr>
        <w:t>c</w:t>
      </w:r>
      <w:r w:rsidR="00096ECC">
        <w:rPr>
          <w:rFonts w:ascii="Bookman Old Style" w:hAnsi="Bookman Old Style"/>
          <w:sz w:val="24"/>
          <w:szCs w:val="24"/>
          <w:lang w:val="en-GB"/>
        </w:rPr>
        <w:t>o</w:t>
      </w:r>
      <w:r w:rsidR="00B8541A">
        <w:rPr>
          <w:rFonts w:ascii="Bookman Old Style" w:hAnsi="Bookman Old Style"/>
          <w:sz w:val="24"/>
          <w:szCs w:val="24"/>
          <w:lang w:val="en-GB"/>
        </w:rPr>
        <w:t>me to strikingly similar con</w:t>
      </w:r>
      <w:r w:rsidR="000D0D6F">
        <w:rPr>
          <w:rFonts w:ascii="Bookman Old Style" w:hAnsi="Bookman Old Style"/>
          <w:sz w:val="24"/>
          <w:szCs w:val="24"/>
          <w:lang w:val="en-GB"/>
        </w:rPr>
        <w:t>clusions regarding the deliberative potential</w:t>
      </w:r>
      <w:r w:rsidR="00951FF9">
        <w:rPr>
          <w:rFonts w:ascii="Bookman Old Style" w:hAnsi="Bookman Old Style"/>
          <w:sz w:val="24"/>
          <w:szCs w:val="24"/>
          <w:lang w:val="en-GB"/>
        </w:rPr>
        <w:t xml:space="preserve"> of citizens, </w:t>
      </w:r>
      <w:r w:rsidR="009C68FB">
        <w:rPr>
          <w:rFonts w:ascii="Bookman Old Style" w:hAnsi="Bookman Old Style"/>
          <w:sz w:val="24"/>
          <w:szCs w:val="24"/>
          <w:lang w:val="en-GB"/>
        </w:rPr>
        <w:t xml:space="preserve">the non-violation of </w:t>
      </w:r>
      <w:r w:rsidR="00951FF9">
        <w:rPr>
          <w:rFonts w:ascii="Bookman Old Style" w:hAnsi="Bookman Old Style"/>
          <w:sz w:val="24"/>
          <w:szCs w:val="24"/>
          <w:lang w:val="en-GB"/>
        </w:rPr>
        <w:t xml:space="preserve">democratic </w:t>
      </w:r>
      <w:r w:rsidR="009C68FB">
        <w:rPr>
          <w:rFonts w:ascii="Bookman Old Style" w:hAnsi="Bookman Old Style"/>
          <w:sz w:val="24"/>
          <w:szCs w:val="24"/>
          <w:lang w:val="en-GB"/>
        </w:rPr>
        <w:t>standards, and the systematic and justificatory basis of opinion change.</w:t>
      </w:r>
      <w:r w:rsidR="00EF4145">
        <w:rPr>
          <w:rStyle w:val="Endnotenzeichen"/>
          <w:rFonts w:ascii="Bookman Old Style" w:hAnsi="Bookman Old Style"/>
          <w:sz w:val="24"/>
          <w:szCs w:val="24"/>
          <w:lang w:val="en-GB"/>
        </w:rPr>
        <w:endnoteReference w:id="22"/>
      </w:r>
    </w:p>
    <w:p w14:paraId="4B4A0CB6" w14:textId="1CE57CAD" w:rsidR="00517F84" w:rsidRDefault="00B8541A" w:rsidP="00517F84">
      <w:pPr>
        <w:jc w:val="both"/>
        <w:rPr>
          <w:rFonts w:ascii="Bookman Old Style" w:hAnsi="Bookman Old Style"/>
          <w:sz w:val="24"/>
          <w:szCs w:val="24"/>
          <w:lang w:val="en-GB"/>
        </w:rPr>
      </w:pPr>
      <w:r>
        <w:rPr>
          <w:rFonts w:ascii="Bookman Old Style" w:hAnsi="Bookman Old Style"/>
          <w:sz w:val="24"/>
          <w:szCs w:val="24"/>
          <w:lang w:val="en-GB"/>
        </w:rPr>
        <w:t xml:space="preserve">Overall, </w:t>
      </w:r>
      <w:r w:rsidR="00E901CE" w:rsidRPr="00A303F5">
        <w:rPr>
          <w:rFonts w:ascii="Bookman Old Style" w:hAnsi="Bookman Old Style"/>
          <w:sz w:val="24"/>
          <w:szCs w:val="24"/>
          <w:lang w:val="en-GB"/>
        </w:rPr>
        <w:t>the</w:t>
      </w:r>
      <w:r w:rsidR="000D0D6F">
        <w:rPr>
          <w:rFonts w:ascii="Bookman Old Style" w:hAnsi="Bookman Old Style"/>
          <w:sz w:val="24"/>
          <w:szCs w:val="24"/>
          <w:lang w:val="en-GB"/>
        </w:rPr>
        <w:t>se</w:t>
      </w:r>
      <w:r w:rsidR="00E901CE" w:rsidRPr="00A303F5">
        <w:rPr>
          <w:rFonts w:ascii="Bookman Old Style" w:hAnsi="Bookman Old Style"/>
          <w:sz w:val="24"/>
          <w:szCs w:val="24"/>
          <w:lang w:val="en-GB"/>
        </w:rPr>
        <w:t xml:space="preserve"> findings c</w:t>
      </w:r>
      <w:r w:rsidR="00FE47CF" w:rsidRPr="00A303F5">
        <w:rPr>
          <w:rFonts w:ascii="Bookman Old Style" w:hAnsi="Bookman Old Style"/>
          <w:sz w:val="24"/>
          <w:szCs w:val="24"/>
          <w:lang w:val="en-GB"/>
        </w:rPr>
        <w:t xml:space="preserve">ontradict </w:t>
      </w:r>
      <w:r w:rsidR="00035F87">
        <w:rPr>
          <w:rFonts w:ascii="Bookman Old Style" w:hAnsi="Bookman Old Style"/>
          <w:sz w:val="24"/>
          <w:szCs w:val="24"/>
          <w:lang w:val="en-GB"/>
        </w:rPr>
        <w:t>popular</w:t>
      </w:r>
      <w:r w:rsidR="00FE47CF" w:rsidRPr="00A303F5">
        <w:rPr>
          <w:rFonts w:ascii="Bookman Old Style" w:hAnsi="Bookman Old Style"/>
          <w:sz w:val="24"/>
          <w:szCs w:val="24"/>
          <w:lang w:val="en-GB"/>
        </w:rPr>
        <w:t xml:space="preserve"> </w:t>
      </w:r>
      <w:r w:rsidR="00E60AF3">
        <w:rPr>
          <w:rFonts w:ascii="Bookman Old Style" w:hAnsi="Bookman Old Style"/>
          <w:sz w:val="24"/>
          <w:szCs w:val="24"/>
          <w:lang w:val="en-GB"/>
        </w:rPr>
        <w:t>assumptions regarding citizen capacity and the inevitability of undemocratic deliberative structures</w:t>
      </w:r>
      <w:r w:rsidR="00FE47CF" w:rsidRPr="00A303F5">
        <w:rPr>
          <w:rFonts w:ascii="Bookman Old Style" w:hAnsi="Bookman Old Style"/>
          <w:sz w:val="24"/>
          <w:szCs w:val="24"/>
          <w:lang w:val="en-GB"/>
        </w:rPr>
        <w:t xml:space="preserve">. </w:t>
      </w:r>
      <w:r w:rsidR="00E60AF3">
        <w:rPr>
          <w:rFonts w:ascii="Bookman Old Style" w:hAnsi="Bookman Old Style"/>
          <w:sz w:val="24"/>
          <w:szCs w:val="24"/>
          <w:lang w:val="en-GB"/>
        </w:rPr>
        <w:t xml:space="preserve">Just as in legislative </w:t>
      </w:r>
      <w:r w:rsidR="006A4556">
        <w:rPr>
          <w:rFonts w:ascii="Bookman Old Style" w:hAnsi="Bookman Old Style"/>
          <w:sz w:val="24"/>
          <w:szCs w:val="24"/>
          <w:lang w:val="en-GB"/>
        </w:rPr>
        <w:t>politics</w:t>
      </w:r>
      <w:r w:rsidR="001C4822" w:rsidRPr="00A303F5">
        <w:rPr>
          <w:rFonts w:ascii="Bookman Old Style" w:hAnsi="Bookman Old Style"/>
          <w:sz w:val="24"/>
          <w:szCs w:val="24"/>
          <w:lang w:val="en-GB"/>
        </w:rPr>
        <w:t>, much seems to depend on the institu</w:t>
      </w:r>
      <w:r w:rsidR="00784588">
        <w:rPr>
          <w:rFonts w:ascii="Bookman Old Style" w:hAnsi="Bookman Old Style"/>
          <w:sz w:val="24"/>
          <w:szCs w:val="24"/>
          <w:lang w:val="en-GB"/>
        </w:rPr>
        <w:t xml:space="preserve">tional setup: if </w:t>
      </w:r>
      <w:r w:rsidR="00E60AF3">
        <w:rPr>
          <w:rFonts w:ascii="Bookman Old Style" w:hAnsi="Bookman Old Style"/>
          <w:sz w:val="24"/>
          <w:szCs w:val="24"/>
          <w:lang w:val="en-GB"/>
        </w:rPr>
        <w:t>an institution</w:t>
      </w:r>
      <w:r w:rsidR="00784588">
        <w:rPr>
          <w:rFonts w:ascii="Bookman Old Style" w:hAnsi="Bookman Old Style"/>
          <w:sz w:val="24"/>
          <w:szCs w:val="24"/>
          <w:lang w:val="en-GB"/>
        </w:rPr>
        <w:t xml:space="preserve"> is explicitly geared towards dialogue and deliberation, many well-known </w:t>
      </w:r>
      <w:r w:rsidR="00685231">
        <w:rPr>
          <w:rFonts w:ascii="Bookman Old Style" w:hAnsi="Bookman Old Style"/>
          <w:sz w:val="24"/>
          <w:szCs w:val="24"/>
          <w:lang w:val="en-GB"/>
        </w:rPr>
        <w:t>psychological biases tend to</w:t>
      </w:r>
      <w:r w:rsidR="003D490A">
        <w:rPr>
          <w:rFonts w:ascii="Bookman Old Style" w:hAnsi="Bookman Old Style"/>
          <w:sz w:val="24"/>
          <w:szCs w:val="24"/>
          <w:lang w:val="en-GB"/>
        </w:rPr>
        <w:t xml:space="preserve"> be reduced or w</w:t>
      </w:r>
      <w:r w:rsidR="000A3C2B">
        <w:rPr>
          <w:rFonts w:ascii="Bookman Old Style" w:hAnsi="Bookman Old Style"/>
          <w:sz w:val="24"/>
          <w:szCs w:val="24"/>
          <w:lang w:val="en-GB"/>
        </w:rPr>
        <w:t>ither away</w:t>
      </w:r>
      <w:r w:rsidR="00685231">
        <w:rPr>
          <w:rFonts w:ascii="Bookman Old Style" w:hAnsi="Bookman Old Style"/>
          <w:sz w:val="24"/>
          <w:szCs w:val="24"/>
          <w:lang w:val="en-GB"/>
        </w:rPr>
        <w:t xml:space="preserve">. </w:t>
      </w:r>
      <w:r w:rsidR="00BF5CA0" w:rsidRPr="00BF5CA0">
        <w:rPr>
          <w:rFonts w:ascii="Bookman Old Style" w:hAnsi="Bookman Old Style"/>
          <w:sz w:val="24"/>
          <w:szCs w:val="24"/>
          <w:lang w:val="en-GB"/>
        </w:rPr>
        <w:t>Grönlund et al.</w:t>
      </w:r>
      <w:r w:rsidR="00E60AF3">
        <w:rPr>
          <w:rFonts w:ascii="Bookman Old Style" w:hAnsi="Bookman Old Style"/>
          <w:sz w:val="24"/>
          <w:szCs w:val="24"/>
          <w:lang w:val="en-GB"/>
        </w:rPr>
        <w:t xml:space="preserve">, for example, </w:t>
      </w:r>
      <w:r w:rsidR="00C17E70">
        <w:rPr>
          <w:rFonts w:ascii="Bookman Old Style" w:hAnsi="Bookman Old Style"/>
          <w:sz w:val="24"/>
          <w:szCs w:val="24"/>
          <w:lang w:val="en-GB"/>
        </w:rPr>
        <w:t>varied discu</w:t>
      </w:r>
      <w:r w:rsidR="00F53579" w:rsidRPr="00BF5CA0">
        <w:rPr>
          <w:rFonts w:ascii="Bookman Old Style" w:hAnsi="Bookman Old Style"/>
          <w:sz w:val="24"/>
          <w:szCs w:val="24"/>
          <w:lang w:val="en-GB"/>
        </w:rPr>
        <w:t xml:space="preserve">ssion rules in </w:t>
      </w:r>
      <w:r w:rsidR="00F53579">
        <w:rPr>
          <w:rFonts w:ascii="Bookman Old Style" w:hAnsi="Bookman Old Style"/>
          <w:sz w:val="24"/>
          <w:szCs w:val="24"/>
          <w:lang w:val="en-GB"/>
        </w:rPr>
        <w:t xml:space="preserve">an experiment on citizen deliberation on the future of </w:t>
      </w:r>
      <w:r w:rsidR="00F53579" w:rsidRPr="00BF5CA0">
        <w:rPr>
          <w:rFonts w:ascii="Bookman Old Style" w:hAnsi="Bookman Old Style"/>
          <w:sz w:val="24"/>
          <w:szCs w:val="24"/>
          <w:lang w:val="en-GB"/>
        </w:rPr>
        <w:t xml:space="preserve">the </w:t>
      </w:r>
      <w:r w:rsidR="00F53579">
        <w:rPr>
          <w:rFonts w:ascii="Bookman Old Style" w:hAnsi="Bookman Old Style"/>
          <w:sz w:val="24"/>
          <w:szCs w:val="24"/>
          <w:lang w:val="en-GB"/>
        </w:rPr>
        <w:t>Swedish</w:t>
      </w:r>
      <w:r w:rsidR="00F53579" w:rsidRPr="00BF5CA0">
        <w:rPr>
          <w:rFonts w:ascii="Bookman Old Style" w:hAnsi="Bookman Old Style"/>
          <w:sz w:val="24"/>
          <w:szCs w:val="24"/>
          <w:lang w:val="en-GB"/>
        </w:rPr>
        <w:t xml:space="preserve"> language</w:t>
      </w:r>
      <w:r w:rsidR="00F53579">
        <w:rPr>
          <w:rFonts w:ascii="Bookman Old Style" w:hAnsi="Bookman Old Style"/>
          <w:sz w:val="24"/>
          <w:szCs w:val="24"/>
          <w:lang w:val="en-GB"/>
        </w:rPr>
        <w:t xml:space="preserve"> in Finland</w:t>
      </w:r>
      <w:r w:rsidR="00F53579" w:rsidRPr="00BF5CA0">
        <w:rPr>
          <w:rFonts w:ascii="Bookman Old Style" w:hAnsi="Bookman Old Style"/>
          <w:sz w:val="24"/>
          <w:szCs w:val="24"/>
          <w:lang w:val="en-GB"/>
        </w:rPr>
        <w:t>. The</w:t>
      </w:r>
      <w:r w:rsidR="00F53579">
        <w:rPr>
          <w:rFonts w:ascii="Bookman Old Style" w:hAnsi="Bookman Old Style"/>
          <w:sz w:val="24"/>
          <w:szCs w:val="24"/>
          <w:lang w:val="en-GB"/>
        </w:rPr>
        <w:t>ir</w:t>
      </w:r>
      <w:r w:rsidR="00F53579" w:rsidRPr="00BF5CA0">
        <w:rPr>
          <w:rFonts w:ascii="Bookman Old Style" w:hAnsi="Bookman Old Style"/>
          <w:sz w:val="24"/>
          <w:szCs w:val="24"/>
          <w:lang w:val="en-GB"/>
        </w:rPr>
        <w:t xml:space="preserve"> main finding </w:t>
      </w:r>
      <w:r w:rsidR="00F53579">
        <w:rPr>
          <w:rFonts w:ascii="Bookman Old Style" w:hAnsi="Bookman Old Style"/>
          <w:sz w:val="24"/>
          <w:szCs w:val="24"/>
          <w:lang w:val="en-GB"/>
        </w:rPr>
        <w:t>was</w:t>
      </w:r>
      <w:r w:rsidR="00F53579" w:rsidRPr="00BF5CA0">
        <w:rPr>
          <w:rFonts w:ascii="Bookman Old Style" w:hAnsi="Bookman Old Style"/>
          <w:sz w:val="24"/>
          <w:szCs w:val="24"/>
          <w:lang w:val="en-GB"/>
        </w:rPr>
        <w:t xml:space="preserve"> that discussion with </w:t>
      </w:r>
      <w:r w:rsidR="00F53579">
        <w:rPr>
          <w:rFonts w:ascii="Bookman Old Style" w:hAnsi="Bookman Old Style"/>
          <w:sz w:val="24"/>
          <w:szCs w:val="24"/>
          <w:lang w:val="en-GB"/>
        </w:rPr>
        <w:t xml:space="preserve">a facilitator and </w:t>
      </w:r>
      <w:r w:rsidR="00F53579" w:rsidRPr="00BF5CA0">
        <w:rPr>
          <w:rFonts w:ascii="Bookman Old Style" w:hAnsi="Bookman Old Style"/>
          <w:sz w:val="24"/>
          <w:szCs w:val="24"/>
          <w:lang w:val="en-GB"/>
        </w:rPr>
        <w:t>deliberative norms reversed tendencies</w:t>
      </w:r>
      <w:r w:rsidR="00F53579">
        <w:rPr>
          <w:rFonts w:ascii="Bookman Old Style" w:hAnsi="Bookman Old Style"/>
          <w:sz w:val="24"/>
          <w:szCs w:val="24"/>
          <w:lang w:val="en-GB"/>
        </w:rPr>
        <w:t xml:space="preserve"> to group polarization</w:t>
      </w:r>
      <w:r w:rsidR="00F53579" w:rsidRPr="00BF5CA0">
        <w:rPr>
          <w:rFonts w:ascii="Bookman Old Style" w:hAnsi="Bookman Old Style"/>
          <w:sz w:val="24"/>
          <w:szCs w:val="24"/>
          <w:lang w:val="en-GB"/>
        </w:rPr>
        <w:t xml:space="preserve">, whereas “free” discussion without </w:t>
      </w:r>
      <w:r w:rsidR="00F53579">
        <w:rPr>
          <w:rFonts w:ascii="Bookman Old Style" w:hAnsi="Bookman Old Style"/>
          <w:sz w:val="24"/>
          <w:szCs w:val="24"/>
          <w:lang w:val="en-GB"/>
        </w:rPr>
        <w:t xml:space="preserve">a facilitator and explicit deliberative </w:t>
      </w:r>
      <w:r w:rsidR="00F53579" w:rsidRPr="00BF5CA0">
        <w:rPr>
          <w:rFonts w:ascii="Bookman Old Style" w:hAnsi="Bookman Old Style"/>
          <w:sz w:val="24"/>
          <w:szCs w:val="24"/>
          <w:lang w:val="en-GB"/>
        </w:rPr>
        <w:t xml:space="preserve">norms </w:t>
      </w:r>
      <w:r w:rsidR="00F53579">
        <w:rPr>
          <w:rFonts w:ascii="Bookman Old Style" w:hAnsi="Bookman Old Style"/>
          <w:sz w:val="24"/>
          <w:szCs w:val="24"/>
          <w:lang w:val="en-GB"/>
        </w:rPr>
        <w:t xml:space="preserve">– as is implemented in most psychological experiments - </w:t>
      </w:r>
      <w:r w:rsidR="00F53579" w:rsidRPr="00BF5CA0">
        <w:rPr>
          <w:rFonts w:ascii="Bookman Old Style" w:hAnsi="Bookman Old Style"/>
          <w:sz w:val="24"/>
          <w:szCs w:val="24"/>
          <w:lang w:val="en-GB"/>
        </w:rPr>
        <w:t xml:space="preserve">produced the </w:t>
      </w:r>
      <w:r w:rsidR="00F53579">
        <w:rPr>
          <w:rFonts w:ascii="Bookman Old Style" w:hAnsi="Bookman Old Style"/>
          <w:sz w:val="24"/>
          <w:szCs w:val="24"/>
          <w:lang w:val="en-GB"/>
        </w:rPr>
        <w:t xml:space="preserve">undesired </w:t>
      </w:r>
      <w:r w:rsidR="00F53579" w:rsidRPr="00BF5CA0">
        <w:rPr>
          <w:rFonts w:ascii="Bookman Old Style" w:hAnsi="Bookman Old Style"/>
          <w:sz w:val="24"/>
          <w:szCs w:val="24"/>
          <w:lang w:val="en-GB"/>
        </w:rPr>
        <w:t xml:space="preserve">polarization patterns described by Sunstein and </w:t>
      </w:r>
      <w:r w:rsidR="00F53579">
        <w:rPr>
          <w:rFonts w:ascii="Bookman Old Style" w:hAnsi="Bookman Old Style"/>
          <w:sz w:val="24"/>
          <w:szCs w:val="24"/>
          <w:lang w:val="en-GB"/>
        </w:rPr>
        <w:t>others</w:t>
      </w:r>
      <w:r w:rsidR="00F53579" w:rsidRPr="00BF5CA0">
        <w:rPr>
          <w:rFonts w:ascii="Bookman Old Style" w:hAnsi="Bookman Old Style"/>
          <w:sz w:val="24"/>
          <w:szCs w:val="24"/>
          <w:lang w:val="en-GB"/>
        </w:rPr>
        <w:t>.</w:t>
      </w:r>
    </w:p>
    <w:p w14:paraId="0143303B" w14:textId="5EA769EA" w:rsidR="00CA3E0A" w:rsidRDefault="00E60AF3" w:rsidP="00576AC1">
      <w:pPr>
        <w:jc w:val="both"/>
        <w:rPr>
          <w:rFonts w:ascii="Bookman Old Style" w:hAnsi="Bookman Old Style"/>
          <w:sz w:val="24"/>
          <w:szCs w:val="24"/>
          <w:lang w:val="en-GB"/>
        </w:rPr>
      </w:pPr>
      <w:r>
        <w:rPr>
          <w:rFonts w:ascii="Bookman Old Style" w:hAnsi="Bookman Old Style"/>
          <w:sz w:val="24"/>
          <w:szCs w:val="24"/>
          <w:lang w:val="en-GB"/>
        </w:rPr>
        <w:t>One outstanding question involves the policy impact of citizen deliberation, for example in randomly selected “mini-publ</w:t>
      </w:r>
      <w:r w:rsidR="00B42FD8">
        <w:rPr>
          <w:rFonts w:ascii="Bookman Old Style" w:hAnsi="Bookman Old Style"/>
          <w:sz w:val="24"/>
          <w:szCs w:val="24"/>
          <w:lang w:val="en-GB"/>
        </w:rPr>
        <w:t>ics”. Much depends on the sincerity of the intention to implement and the capacity to implement of the authorizing entity. In Canada, Johnson finds that the interests of the authorizing bodies play a dispositive role in the implementation of the results of citizen deliberations.</w:t>
      </w:r>
      <w:r w:rsidR="00B67727">
        <w:rPr>
          <w:rStyle w:val="Endnotenzeichen"/>
          <w:rFonts w:ascii="Bookman Old Style" w:hAnsi="Bookman Old Style"/>
          <w:sz w:val="24"/>
          <w:szCs w:val="24"/>
          <w:lang w:val="en-GB"/>
        </w:rPr>
        <w:endnoteReference w:id="23"/>
      </w:r>
      <w:r w:rsidR="00B42FD8">
        <w:rPr>
          <w:rFonts w:ascii="Bookman Old Style" w:hAnsi="Bookman Old Style"/>
          <w:sz w:val="24"/>
          <w:szCs w:val="24"/>
          <w:lang w:val="en-GB"/>
        </w:rPr>
        <w:t xml:space="preserve"> In Deliberative Polls, Fishkin has documented real effects on policy when the authorizers intended such effects or were extremely open to them.  Yet, as D</w:t>
      </w:r>
      <w:r w:rsidR="00E901CE" w:rsidRPr="00A303F5">
        <w:rPr>
          <w:rFonts w:ascii="Bookman Old Style" w:hAnsi="Bookman Old Style"/>
          <w:sz w:val="24"/>
          <w:szCs w:val="24"/>
          <w:lang w:val="en-GB"/>
        </w:rPr>
        <w:t xml:space="preserve">ryzek </w:t>
      </w:r>
      <w:r w:rsidR="003407F5">
        <w:rPr>
          <w:rFonts w:ascii="Bookman Old Style" w:hAnsi="Bookman Old Style"/>
          <w:sz w:val="24"/>
          <w:szCs w:val="24"/>
          <w:lang w:val="en-GB"/>
        </w:rPr>
        <w:t>has noted</w:t>
      </w:r>
      <w:r w:rsidR="00E901CE" w:rsidRPr="00A303F5">
        <w:rPr>
          <w:rFonts w:ascii="Bookman Old Style" w:hAnsi="Bookman Old Style"/>
          <w:sz w:val="24"/>
          <w:szCs w:val="24"/>
          <w:lang w:val="en-GB"/>
        </w:rPr>
        <w:t xml:space="preserve">: </w:t>
      </w:r>
      <w:r w:rsidR="00E901CE" w:rsidRPr="009C68FB">
        <w:rPr>
          <w:rFonts w:ascii="Bookman Old Style" w:hAnsi="Bookman Old Style"/>
          <w:sz w:val="24"/>
          <w:szCs w:val="24"/>
          <w:lang w:val="en-GB"/>
        </w:rPr>
        <w:t xml:space="preserve">“Direct influence on and in policy making is a hard test for mini-publics to pass. While examples exist of influence and impact, they are outnumbered by cases where a mini-public is established but turns out to have little or no effect on public </w:t>
      </w:r>
      <w:r w:rsidR="00E901CE" w:rsidRPr="00A303F5">
        <w:rPr>
          <w:rFonts w:ascii="Bookman Old Style" w:hAnsi="Bookman Old Style"/>
          <w:sz w:val="24"/>
          <w:szCs w:val="24"/>
          <w:lang w:val="en-GB"/>
        </w:rPr>
        <w:t>decision-making.”</w:t>
      </w:r>
      <w:r w:rsidR="00814287">
        <w:rPr>
          <w:rStyle w:val="Endnotenzeichen"/>
          <w:rFonts w:ascii="Bookman Old Style" w:hAnsi="Bookman Old Style"/>
          <w:sz w:val="24"/>
          <w:szCs w:val="24"/>
          <w:lang w:val="en-GB"/>
        </w:rPr>
        <w:endnoteReference w:id="24"/>
      </w:r>
      <w:r w:rsidR="00E901CE" w:rsidRPr="00A303F5">
        <w:rPr>
          <w:rFonts w:ascii="Bookman Old Style" w:hAnsi="Bookman Old Style"/>
          <w:sz w:val="24"/>
          <w:szCs w:val="24"/>
          <w:lang w:val="en-GB"/>
        </w:rPr>
        <w:t xml:space="preserve"> </w:t>
      </w:r>
    </w:p>
    <w:p w14:paraId="6B7B9945" w14:textId="3A3A885D" w:rsidR="00B42FD8" w:rsidRDefault="00B42FD8" w:rsidP="00B42FD8">
      <w:pPr>
        <w:jc w:val="both"/>
        <w:rPr>
          <w:rFonts w:ascii="Bookman Old Style" w:hAnsi="Bookman Old Style"/>
          <w:sz w:val="24"/>
          <w:szCs w:val="24"/>
          <w:lang w:val="en-GB"/>
        </w:rPr>
      </w:pPr>
      <w:r>
        <w:rPr>
          <w:rFonts w:ascii="Bookman Old Style" w:hAnsi="Bookman Old Style"/>
          <w:sz w:val="24"/>
          <w:szCs w:val="24"/>
          <w:lang w:val="en-GB"/>
        </w:rPr>
        <w:t xml:space="preserve">A new study also suggests </w:t>
      </w:r>
      <w:r w:rsidR="00CA3E0A">
        <w:rPr>
          <w:rFonts w:ascii="Bookman Old Style" w:hAnsi="Bookman Old Style"/>
          <w:sz w:val="24"/>
          <w:szCs w:val="24"/>
          <w:lang w:val="en-GB"/>
        </w:rPr>
        <w:t xml:space="preserve">that possibly </w:t>
      </w:r>
      <w:r w:rsidR="00FD15A7" w:rsidRPr="009C68FB">
        <w:rPr>
          <w:rFonts w:ascii="Bookman Old Style" w:hAnsi="Bookman Old Style"/>
          <w:sz w:val="24"/>
          <w:szCs w:val="24"/>
          <w:lang w:val="en-GB"/>
        </w:rPr>
        <w:t xml:space="preserve">the more “deliberative” mini-publics are, the less </w:t>
      </w:r>
      <w:r w:rsidR="00CA3E0A">
        <w:rPr>
          <w:rFonts w:ascii="Bookman Old Style" w:hAnsi="Bookman Old Style"/>
          <w:sz w:val="24"/>
          <w:szCs w:val="24"/>
          <w:lang w:val="en-GB"/>
        </w:rPr>
        <w:t xml:space="preserve">they are likely to influence </w:t>
      </w:r>
      <w:r w:rsidR="00FD15A7" w:rsidRPr="009C68FB">
        <w:rPr>
          <w:rFonts w:ascii="Bookman Old Style" w:hAnsi="Bookman Old Style"/>
          <w:sz w:val="24"/>
          <w:szCs w:val="24"/>
          <w:lang w:val="en-GB"/>
        </w:rPr>
        <w:t>policy</w:t>
      </w:r>
      <w:r w:rsidR="00E9701E">
        <w:rPr>
          <w:rFonts w:ascii="Bookman Old Style" w:hAnsi="Bookman Old Style"/>
          <w:sz w:val="24"/>
          <w:szCs w:val="24"/>
          <w:lang w:val="en-GB"/>
        </w:rPr>
        <w:t>.</w:t>
      </w:r>
      <w:r w:rsidR="00336EBA">
        <w:rPr>
          <w:rStyle w:val="Endnotenzeichen"/>
          <w:rFonts w:ascii="Bookman Old Style" w:hAnsi="Bookman Old Style"/>
          <w:sz w:val="24"/>
          <w:szCs w:val="24"/>
          <w:lang w:val="en-GB"/>
        </w:rPr>
        <w:endnoteReference w:id="25"/>
      </w:r>
      <w:r w:rsidR="00E9701E">
        <w:rPr>
          <w:rFonts w:ascii="Bookman Old Style" w:hAnsi="Bookman Old Style"/>
          <w:sz w:val="24"/>
          <w:szCs w:val="24"/>
          <w:lang w:val="en-GB"/>
        </w:rPr>
        <w:t xml:space="preserve"> </w:t>
      </w:r>
      <w:r w:rsidR="00CA3E0A">
        <w:rPr>
          <w:rFonts w:ascii="Bookman Old Style" w:hAnsi="Bookman Old Style"/>
          <w:sz w:val="24"/>
          <w:szCs w:val="24"/>
          <w:lang w:val="en-GB"/>
        </w:rPr>
        <w:t xml:space="preserve">This study </w:t>
      </w:r>
      <w:r w:rsidR="00FD15A7" w:rsidRPr="009C68FB">
        <w:rPr>
          <w:rFonts w:ascii="Bookman Old Style" w:hAnsi="Bookman Old Style"/>
          <w:sz w:val="24"/>
          <w:szCs w:val="24"/>
          <w:lang w:val="en-GB"/>
        </w:rPr>
        <w:t>document</w:t>
      </w:r>
      <w:r w:rsidR="00CA3E0A">
        <w:rPr>
          <w:rFonts w:ascii="Bookman Old Style" w:hAnsi="Bookman Old Style"/>
          <w:sz w:val="24"/>
          <w:szCs w:val="24"/>
          <w:lang w:val="en-GB"/>
        </w:rPr>
        <w:t>s</w:t>
      </w:r>
      <w:r w:rsidR="00FD15A7" w:rsidRPr="009C68FB">
        <w:rPr>
          <w:rFonts w:ascii="Bookman Old Style" w:hAnsi="Bookman Old Style"/>
          <w:sz w:val="24"/>
          <w:szCs w:val="24"/>
          <w:lang w:val="en-GB"/>
        </w:rPr>
        <w:t xml:space="preserve"> that</w:t>
      </w:r>
      <w:r w:rsidR="00F11F61">
        <w:rPr>
          <w:rFonts w:ascii="Bookman Old Style" w:hAnsi="Bookman Old Style"/>
          <w:sz w:val="24"/>
          <w:szCs w:val="24"/>
          <w:lang w:val="en-GB"/>
        </w:rPr>
        <w:t xml:space="preserve"> </w:t>
      </w:r>
      <w:r w:rsidR="008C2311">
        <w:rPr>
          <w:rFonts w:ascii="Bookman Old Style" w:hAnsi="Bookman Old Style"/>
          <w:sz w:val="24"/>
          <w:szCs w:val="24"/>
          <w:lang w:val="en-GB"/>
        </w:rPr>
        <w:t xml:space="preserve">mini-publics with low </w:t>
      </w:r>
      <w:r w:rsidR="00FD15A7" w:rsidRPr="009C68FB">
        <w:rPr>
          <w:rFonts w:ascii="Bookman Old Style" w:hAnsi="Bookman Old Style"/>
          <w:sz w:val="24"/>
          <w:szCs w:val="24"/>
          <w:lang w:val="en-GB"/>
        </w:rPr>
        <w:t>representativeness an</w:t>
      </w:r>
      <w:r w:rsidR="008C2311">
        <w:rPr>
          <w:rFonts w:ascii="Bookman Old Style" w:hAnsi="Bookman Old Style"/>
          <w:sz w:val="24"/>
          <w:szCs w:val="24"/>
          <w:lang w:val="en-GB"/>
        </w:rPr>
        <w:t xml:space="preserve">d low deliberative quality </w:t>
      </w:r>
      <w:r w:rsidR="00CA3E0A">
        <w:rPr>
          <w:rFonts w:ascii="Bookman Old Style" w:hAnsi="Bookman Old Style"/>
          <w:sz w:val="24"/>
          <w:szCs w:val="24"/>
          <w:lang w:val="en-GB"/>
        </w:rPr>
        <w:t xml:space="preserve">are most likely to </w:t>
      </w:r>
      <w:r w:rsidR="00FD15A7" w:rsidRPr="009C68FB">
        <w:rPr>
          <w:rFonts w:ascii="Bookman Old Style" w:hAnsi="Bookman Old Style"/>
          <w:sz w:val="24"/>
          <w:szCs w:val="24"/>
          <w:lang w:val="en-GB"/>
        </w:rPr>
        <w:t xml:space="preserve">produce </w:t>
      </w:r>
      <w:r w:rsidR="000A3C2B">
        <w:rPr>
          <w:rFonts w:ascii="Bookman Old Style" w:hAnsi="Bookman Old Style"/>
          <w:sz w:val="24"/>
          <w:szCs w:val="24"/>
          <w:lang w:val="en-GB"/>
        </w:rPr>
        <w:t xml:space="preserve">important </w:t>
      </w:r>
      <w:r w:rsidR="00FD15A7" w:rsidRPr="009C68FB">
        <w:rPr>
          <w:rFonts w:ascii="Bookman Old Style" w:hAnsi="Bookman Old Style"/>
          <w:sz w:val="24"/>
          <w:szCs w:val="24"/>
          <w:lang w:val="en-GB"/>
        </w:rPr>
        <w:t>policy effects.</w:t>
      </w:r>
      <w:r w:rsidR="00F11F61">
        <w:rPr>
          <w:rStyle w:val="Endnotenzeichen"/>
          <w:rFonts w:ascii="Bookman Old Style" w:hAnsi="Bookman Old Style"/>
          <w:sz w:val="24"/>
          <w:szCs w:val="24"/>
          <w:lang w:val="en-GB"/>
        </w:rPr>
        <w:endnoteReference w:id="26"/>
      </w:r>
      <w:r w:rsidR="00FD15A7" w:rsidRPr="009C68FB">
        <w:rPr>
          <w:rFonts w:ascii="Bookman Old Style" w:hAnsi="Bookman Old Style"/>
          <w:sz w:val="24"/>
          <w:szCs w:val="24"/>
          <w:lang w:val="en-GB"/>
        </w:rPr>
        <w:t xml:space="preserve"> </w:t>
      </w:r>
      <w:r w:rsidR="00CA3E0A">
        <w:rPr>
          <w:rFonts w:ascii="Bookman Old Style" w:hAnsi="Bookman Old Style"/>
          <w:sz w:val="24"/>
          <w:szCs w:val="24"/>
          <w:lang w:val="en-GB"/>
        </w:rPr>
        <w:t xml:space="preserve">Yet </w:t>
      </w:r>
      <w:r w:rsidR="00517F84">
        <w:rPr>
          <w:rFonts w:ascii="Bookman Old Style" w:hAnsi="Bookman Old Style"/>
          <w:sz w:val="24"/>
          <w:szCs w:val="24"/>
          <w:lang w:val="en-GB"/>
        </w:rPr>
        <w:t xml:space="preserve">if </w:t>
      </w:r>
      <w:r w:rsidR="00D27CA7">
        <w:rPr>
          <w:rFonts w:ascii="Bookman Old Style" w:hAnsi="Bookman Old Style"/>
          <w:sz w:val="24"/>
          <w:szCs w:val="24"/>
          <w:lang w:val="en-GB"/>
        </w:rPr>
        <w:t>deliberation is not tied to decision-making it loses its</w:t>
      </w:r>
      <w:r w:rsidR="00687E64">
        <w:rPr>
          <w:rFonts w:ascii="Bookman Old Style" w:hAnsi="Bookman Old Style"/>
          <w:sz w:val="24"/>
          <w:szCs w:val="24"/>
          <w:lang w:val="en-GB"/>
        </w:rPr>
        <w:t xml:space="preserve"> democratic character. </w:t>
      </w:r>
      <w:r w:rsidR="008626F8" w:rsidRPr="008626F8">
        <w:rPr>
          <w:rFonts w:ascii="Bookman Old Style" w:hAnsi="Bookman Old Style"/>
          <w:sz w:val="24"/>
          <w:szCs w:val="24"/>
          <w:lang w:val="en-GB"/>
        </w:rPr>
        <w:t xml:space="preserve">As </w:t>
      </w:r>
      <w:r w:rsidR="00D014EA">
        <w:rPr>
          <w:rFonts w:ascii="Bookman Old Style" w:hAnsi="Bookman Old Style"/>
          <w:sz w:val="24"/>
          <w:szCs w:val="24"/>
          <w:lang w:val="en-GB"/>
        </w:rPr>
        <w:t xml:space="preserve">Mark </w:t>
      </w:r>
      <w:r w:rsidR="008626F8" w:rsidRPr="008626F8">
        <w:rPr>
          <w:rFonts w:ascii="Bookman Old Style" w:hAnsi="Bookman Old Style"/>
          <w:sz w:val="24"/>
          <w:szCs w:val="24"/>
          <w:lang w:val="en-GB"/>
        </w:rPr>
        <w:t xml:space="preserve">Warren </w:t>
      </w:r>
      <w:r w:rsidR="008626F8">
        <w:rPr>
          <w:rFonts w:ascii="Bookman Old Style" w:hAnsi="Bookman Old Style"/>
          <w:sz w:val="24"/>
          <w:szCs w:val="24"/>
          <w:lang w:val="en-GB"/>
        </w:rPr>
        <w:t>puts it</w:t>
      </w:r>
      <w:r w:rsidR="008626F8" w:rsidRPr="008626F8">
        <w:rPr>
          <w:rFonts w:ascii="Bookman Old Style" w:hAnsi="Bookman Old Style"/>
          <w:sz w:val="24"/>
          <w:szCs w:val="24"/>
          <w:lang w:val="en-GB"/>
        </w:rPr>
        <w:t xml:space="preserve">, “[p]olitical processes that fail to enable this moment of constitution </w:t>
      </w:r>
      <w:r w:rsidR="008626F8">
        <w:rPr>
          <w:rFonts w:ascii="Bookman Old Style" w:hAnsi="Bookman Old Style"/>
          <w:sz w:val="24"/>
          <w:szCs w:val="24"/>
          <w:lang w:val="en-GB"/>
        </w:rPr>
        <w:t xml:space="preserve">[that is a system´s capacity of making binding decisions] </w:t>
      </w:r>
      <w:r w:rsidR="008626F8" w:rsidRPr="008626F8">
        <w:rPr>
          <w:rFonts w:ascii="Bookman Old Style" w:hAnsi="Bookman Old Style"/>
          <w:sz w:val="24"/>
          <w:szCs w:val="24"/>
          <w:lang w:val="en-GB"/>
        </w:rPr>
        <w:t xml:space="preserve">also disempower the people as a collective agent and thus undermine the normative point of inclusion and collective will formation.” </w:t>
      </w:r>
    </w:p>
    <w:p w14:paraId="3502E2DB" w14:textId="7C18DA4E" w:rsidR="008626F8" w:rsidRDefault="00CA3E0A" w:rsidP="00576AC1">
      <w:pPr>
        <w:jc w:val="both"/>
        <w:rPr>
          <w:rFonts w:ascii="Bookman Old Style" w:hAnsi="Bookman Old Style"/>
          <w:sz w:val="24"/>
          <w:szCs w:val="24"/>
          <w:lang w:val="en-GB"/>
        </w:rPr>
      </w:pPr>
      <w:r>
        <w:rPr>
          <w:rFonts w:ascii="Bookman Old Style" w:hAnsi="Bookman Old Style"/>
          <w:sz w:val="24"/>
          <w:szCs w:val="24"/>
          <w:lang w:val="en-GB"/>
        </w:rPr>
        <w:t>D</w:t>
      </w:r>
      <w:r w:rsidR="00C2607F">
        <w:rPr>
          <w:rFonts w:ascii="Bookman Old Style" w:hAnsi="Bookman Old Style"/>
          <w:sz w:val="24"/>
          <w:szCs w:val="24"/>
          <w:lang w:val="en-GB"/>
        </w:rPr>
        <w:t>eliberative mini-publics</w:t>
      </w:r>
      <w:r w:rsidR="001529E4" w:rsidRPr="00A303F5">
        <w:rPr>
          <w:rFonts w:ascii="Bookman Old Style" w:hAnsi="Bookman Old Style"/>
          <w:sz w:val="24"/>
          <w:szCs w:val="24"/>
          <w:lang w:val="en-GB"/>
        </w:rPr>
        <w:t xml:space="preserve"> </w:t>
      </w:r>
      <w:r w:rsidR="00687E64">
        <w:rPr>
          <w:rFonts w:ascii="Bookman Old Style" w:hAnsi="Bookman Old Style"/>
          <w:sz w:val="24"/>
          <w:szCs w:val="24"/>
          <w:lang w:val="en-GB"/>
        </w:rPr>
        <w:t xml:space="preserve">also </w:t>
      </w:r>
      <w:r w:rsidR="001529E4" w:rsidRPr="00A303F5">
        <w:rPr>
          <w:rFonts w:ascii="Bookman Old Style" w:hAnsi="Bookman Old Style"/>
          <w:sz w:val="24"/>
          <w:szCs w:val="24"/>
          <w:lang w:val="en-GB"/>
        </w:rPr>
        <w:t xml:space="preserve">raise </w:t>
      </w:r>
      <w:r w:rsidR="00E16415">
        <w:rPr>
          <w:rFonts w:ascii="Bookman Old Style" w:hAnsi="Bookman Old Style"/>
          <w:sz w:val="24"/>
          <w:szCs w:val="24"/>
          <w:lang w:val="en-GB"/>
        </w:rPr>
        <w:t xml:space="preserve">important </w:t>
      </w:r>
      <w:r w:rsidR="001529E4" w:rsidRPr="00A303F5">
        <w:rPr>
          <w:rFonts w:ascii="Bookman Old Style" w:hAnsi="Bookman Old Style"/>
          <w:sz w:val="24"/>
          <w:szCs w:val="24"/>
          <w:lang w:val="en-GB"/>
        </w:rPr>
        <w:t>quest</w:t>
      </w:r>
      <w:r w:rsidR="00687E64">
        <w:rPr>
          <w:rFonts w:ascii="Bookman Old Style" w:hAnsi="Bookman Old Style"/>
          <w:sz w:val="24"/>
          <w:szCs w:val="24"/>
          <w:lang w:val="en-GB"/>
        </w:rPr>
        <w:t xml:space="preserve">ions of democratic legitimacy. </w:t>
      </w:r>
      <w:r w:rsidR="00D014EA">
        <w:rPr>
          <w:rFonts w:ascii="Bookman Old Style" w:hAnsi="Bookman Old Style"/>
          <w:sz w:val="24"/>
          <w:szCs w:val="24"/>
          <w:lang w:val="en-GB"/>
        </w:rPr>
        <w:t xml:space="preserve">Cristina </w:t>
      </w:r>
      <w:r w:rsidR="008626F8">
        <w:rPr>
          <w:rFonts w:ascii="Bookman Old Style" w:hAnsi="Bookman Old Style"/>
          <w:sz w:val="24"/>
          <w:szCs w:val="24"/>
          <w:lang w:val="en-GB"/>
        </w:rPr>
        <w:t xml:space="preserve">Lafont </w:t>
      </w:r>
      <w:r w:rsidR="00FE5352">
        <w:rPr>
          <w:rFonts w:ascii="Bookman Old Style" w:hAnsi="Bookman Old Style"/>
          <w:sz w:val="24"/>
          <w:szCs w:val="24"/>
          <w:lang w:val="en-GB"/>
        </w:rPr>
        <w:t>has argued that</w:t>
      </w:r>
      <w:r w:rsidR="008626F8">
        <w:rPr>
          <w:rFonts w:ascii="Bookman Old Style" w:hAnsi="Bookman Old Style"/>
          <w:sz w:val="24"/>
          <w:szCs w:val="24"/>
          <w:lang w:val="en-GB"/>
        </w:rPr>
        <w:t xml:space="preserve"> mini</w:t>
      </w:r>
      <w:r w:rsidR="00943E54">
        <w:rPr>
          <w:rFonts w:ascii="Bookman Old Style" w:hAnsi="Bookman Old Style"/>
          <w:sz w:val="24"/>
          <w:szCs w:val="24"/>
          <w:lang w:val="en-GB"/>
        </w:rPr>
        <w:t>-</w:t>
      </w:r>
      <w:r w:rsidR="008626F8">
        <w:rPr>
          <w:rFonts w:ascii="Bookman Old Style" w:hAnsi="Bookman Old Style"/>
          <w:sz w:val="24"/>
          <w:szCs w:val="24"/>
          <w:lang w:val="en-GB"/>
        </w:rPr>
        <w:t>publics</w:t>
      </w:r>
      <w:r w:rsidR="001529E4" w:rsidRPr="00A303F5">
        <w:rPr>
          <w:rFonts w:ascii="Bookman Old Style" w:hAnsi="Bookman Old Style"/>
          <w:sz w:val="24"/>
          <w:szCs w:val="24"/>
          <w:lang w:val="en-GB"/>
        </w:rPr>
        <w:t xml:space="preserve"> reach conclusions for reasons that most ordinary voters are not likely to fully </w:t>
      </w:r>
      <w:r w:rsidR="00687E64">
        <w:rPr>
          <w:rFonts w:ascii="Bookman Old Style" w:hAnsi="Bookman Old Style"/>
          <w:sz w:val="24"/>
          <w:szCs w:val="24"/>
          <w:lang w:val="en-GB"/>
        </w:rPr>
        <w:t xml:space="preserve">appreciate, which in turn, </w:t>
      </w:r>
      <w:r w:rsidR="008626F8">
        <w:rPr>
          <w:rFonts w:ascii="Bookman Old Style" w:hAnsi="Bookman Old Style"/>
          <w:sz w:val="24"/>
          <w:szCs w:val="24"/>
          <w:lang w:val="en-GB"/>
        </w:rPr>
        <w:t>creates a fundamental challenge for their legitimacy as policy-making tools.</w:t>
      </w:r>
      <w:r w:rsidR="00FE5352">
        <w:rPr>
          <w:rStyle w:val="Endnotenzeichen"/>
          <w:rFonts w:ascii="Bookman Old Style" w:hAnsi="Bookman Old Style"/>
          <w:sz w:val="24"/>
          <w:szCs w:val="24"/>
          <w:lang w:val="en-GB"/>
        </w:rPr>
        <w:endnoteReference w:id="27"/>
      </w:r>
      <w:r w:rsidR="00B66BD7">
        <w:rPr>
          <w:rFonts w:ascii="Bookman Old Style" w:hAnsi="Bookman Old Style"/>
          <w:sz w:val="24"/>
          <w:szCs w:val="24"/>
          <w:lang w:val="en-GB"/>
        </w:rPr>
        <w:t xml:space="preserve"> </w:t>
      </w:r>
    </w:p>
    <w:p w14:paraId="71FB4AA9" w14:textId="763F0A50" w:rsidR="00C8772B" w:rsidRDefault="00CA3E0A" w:rsidP="00576AC1">
      <w:pPr>
        <w:jc w:val="both"/>
        <w:rPr>
          <w:rFonts w:ascii="Bookman Old Style" w:hAnsi="Bookman Old Style"/>
          <w:sz w:val="24"/>
          <w:szCs w:val="24"/>
          <w:lang w:val="en-GB"/>
        </w:rPr>
      </w:pPr>
      <w:r>
        <w:rPr>
          <w:rFonts w:ascii="Bookman Old Style" w:hAnsi="Bookman Old Style"/>
          <w:sz w:val="24"/>
          <w:szCs w:val="24"/>
          <w:lang w:val="en-GB"/>
        </w:rPr>
        <w:lastRenderedPageBreak/>
        <w:t>F</w:t>
      </w:r>
      <w:r w:rsidR="00196D8C" w:rsidRPr="00A303F5">
        <w:rPr>
          <w:rFonts w:ascii="Bookman Old Style" w:hAnsi="Bookman Old Style"/>
          <w:sz w:val="24"/>
          <w:szCs w:val="24"/>
          <w:lang w:val="en-GB"/>
        </w:rPr>
        <w:t xml:space="preserve">rom the perspective of new deliberation, these </w:t>
      </w:r>
      <w:r>
        <w:rPr>
          <w:rFonts w:ascii="Bookman Old Style" w:hAnsi="Bookman Old Style"/>
          <w:sz w:val="24"/>
          <w:szCs w:val="24"/>
          <w:lang w:val="en-GB"/>
        </w:rPr>
        <w:t>problems</w:t>
      </w:r>
      <w:r w:rsidR="00196D8C" w:rsidRPr="00A303F5">
        <w:rPr>
          <w:rFonts w:ascii="Bookman Old Style" w:hAnsi="Bookman Old Style"/>
          <w:sz w:val="24"/>
          <w:szCs w:val="24"/>
          <w:lang w:val="en-GB"/>
        </w:rPr>
        <w:t xml:space="preserve"> appear in a different light. </w:t>
      </w:r>
      <w:r w:rsidR="00603575">
        <w:rPr>
          <w:rFonts w:ascii="Bookman Old Style" w:hAnsi="Bookman Old Style"/>
          <w:sz w:val="24"/>
          <w:szCs w:val="24"/>
          <w:lang w:val="en-GB"/>
        </w:rPr>
        <w:t>A</w:t>
      </w:r>
      <w:r w:rsidR="00632860">
        <w:rPr>
          <w:rFonts w:ascii="Bookman Old Style" w:hAnsi="Bookman Old Style"/>
          <w:sz w:val="24"/>
          <w:szCs w:val="24"/>
          <w:lang w:val="en-GB"/>
        </w:rPr>
        <w:t xml:space="preserve"> key mistake</w:t>
      </w:r>
      <w:r w:rsidR="007E79B8">
        <w:rPr>
          <w:rFonts w:ascii="Bookman Old Style" w:hAnsi="Bookman Old Style"/>
          <w:sz w:val="24"/>
          <w:szCs w:val="24"/>
          <w:lang w:val="en-GB"/>
        </w:rPr>
        <w:t xml:space="preserve"> </w:t>
      </w:r>
      <w:r w:rsidR="00035F87">
        <w:rPr>
          <w:rFonts w:ascii="Bookman Old Style" w:hAnsi="Bookman Old Style"/>
          <w:sz w:val="24"/>
          <w:szCs w:val="24"/>
          <w:lang w:val="en-GB"/>
        </w:rPr>
        <w:t xml:space="preserve">in our view </w:t>
      </w:r>
      <w:r w:rsidR="007E79B8">
        <w:rPr>
          <w:rFonts w:ascii="Bookman Old Style" w:hAnsi="Bookman Old Style"/>
          <w:sz w:val="24"/>
          <w:szCs w:val="24"/>
          <w:lang w:val="en-GB"/>
        </w:rPr>
        <w:t xml:space="preserve">is to take a “totalizing view” of </w:t>
      </w:r>
      <w:r w:rsidR="005D592D">
        <w:rPr>
          <w:rFonts w:ascii="Bookman Old Style" w:hAnsi="Bookman Old Style"/>
          <w:sz w:val="24"/>
          <w:szCs w:val="24"/>
          <w:lang w:val="en-GB"/>
        </w:rPr>
        <w:t xml:space="preserve">citizen deliberation and </w:t>
      </w:r>
      <w:r w:rsidR="007E79B8">
        <w:rPr>
          <w:rFonts w:ascii="Bookman Old Style" w:hAnsi="Bookman Old Style"/>
          <w:sz w:val="24"/>
          <w:szCs w:val="24"/>
          <w:lang w:val="en-GB"/>
        </w:rPr>
        <w:t>deliberative mini-publics</w:t>
      </w:r>
      <w:r w:rsidR="003C34D8">
        <w:rPr>
          <w:rFonts w:ascii="Bookman Old Style" w:hAnsi="Bookman Old Style"/>
          <w:sz w:val="24"/>
          <w:szCs w:val="24"/>
          <w:lang w:val="en-GB"/>
        </w:rPr>
        <w:t xml:space="preserve"> and expect that </w:t>
      </w:r>
      <w:r w:rsidR="00E60AF3">
        <w:rPr>
          <w:rFonts w:ascii="Bookman Old Style" w:hAnsi="Bookman Old Style"/>
          <w:sz w:val="24"/>
          <w:szCs w:val="24"/>
          <w:lang w:val="en-GB"/>
        </w:rPr>
        <w:t xml:space="preserve">a single </w:t>
      </w:r>
      <w:r w:rsidR="00E543CD" w:rsidRPr="00E543CD">
        <w:rPr>
          <w:rFonts w:ascii="Bookman Old Style" w:hAnsi="Bookman Old Style"/>
          <w:sz w:val="24"/>
          <w:szCs w:val="24"/>
          <w:lang w:val="en-GB"/>
        </w:rPr>
        <w:t>institution</w:t>
      </w:r>
      <w:r w:rsidR="00035F87">
        <w:rPr>
          <w:rFonts w:ascii="Bookman Old Style" w:hAnsi="Bookman Old Style"/>
          <w:sz w:val="24"/>
          <w:szCs w:val="24"/>
          <w:lang w:val="en-GB"/>
        </w:rPr>
        <w:t xml:space="preserve"> </w:t>
      </w:r>
      <w:r w:rsidR="003C34D8">
        <w:rPr>
          <w:rFonts w:ascii="Bookman Old Style" w:hAnsi="Bookman Old Style"/>
          <w:sz w:val="24"/>
          <w:szCs w:val="24"/>
          <w:lang w:val="en-GB"/>
        </w:rPr>
        <w:t xml:space="preserve">can </w:t>
      </w:r>
      <w:r w:rsidR="00D221B2">
        <w:rPr>
          <w:rFonts w:ascii="Bookman Old Style" w:hAnsi="Bookman Old Style"/>
          <w:sz w:val="24"/>
          <w:szCs w:val="24"/>
          <w:lang w:val="en-GB"/>
        </w:rPr>
        <w:t>achieve all of</w:t>
      </w:r>
      <w:r w:rsidR="00E543CD" w:rsidRPr="00E543CD">
        <w:rPr>
          <w:rFonts w:ascii="Bookman Old Style" w:hAnsi="Bookman Old Style"/>
          <w:sz w:val="24"/>
          <w:szCs w:val="24"/>
          <w:lang w:val="en-GB"/>
        </w:rPr>
        <w:t xml:space="preserve"> deliberation’s goals at once.</w:t>
      </w:r>
      <w:r w:rsidR="001F3E47">
        <w:rPr>
          <w:rStyle w:val="Endnotenzeichen"/>
          <w:rFonts w:ascii="Bookman Old Style" w:hAnsi="Bookman Old Style"/>
          <w:sz w:val="24"/>
          <w:szCs w:val="24"/>
          <w:lang w:val="en-GB"/>
        </w:rPr>
        <w:endnoteReference w:id="28"/>
      </w:r>
      <w:r w:rsidR="00E543CD" w:rsidRPr="00E543CD">
        <w:rPr>
          <w:rFonts w:ascii="Bookman Old Style" w:hAnsi="Bookman Old Style"/>
          <w:sz w:val="24"/>
          <w:szCs w:val="24"/>
          <w:lang w:val="en-GB"/>
        </w:rPr>
        <w:t xml:space="preserve"> </w:t>
      </w:r>
      <w:r w:rsidR="003407F5">
        <w:rPr>
          <w:rFonts w:ascii="Bookman Old Style" w:hAnsi="Bookman Old Style"/>
          <w:sz w:val="24"/>
          <w:szCs w:val="24"/>
          <w:lang w:val="en-GB"/>
        </w:rPr>
        <w:t xml:space="preserve">In our view, this </w:t>
      </w:r>
      <w:r w:rsidR="00943E54">
        <w:rPr>
          <w:rFonts w:ascii="Bookman Old Style" w:hAnsi="Bookman Old Style"/>
          <w:sz w:val="24"/>
          <w:szCs w:val="24"/>
          <w:lang w:val="en-GB"/>
        </w:rPr>
        <w:t>“</w:t>
      </w:r>
      <w:r w:rsidR="00477CA8">
        <w:rPr>
          <w:rFonts w:ascii="Bookman Old Style" w:hAnsi="Bookman Old Style"/>
          <w:sz w:val="24"/>
          <w:szCs w:val="24"/>
          <w:lang w:val="en-GB"/>
        </w:rPr>
        <w:t>unitary</w:t>
      </w:r>
      <w:r w:rsidR="00943E54">
        <w:rPr>
          <w:rFonts w:ascii="Bookman Old Style" w:hAnsi="Bookman Old Style"/>
          <w:sz w:val="24"/>
          <w:szCs w:val="24"/>
          <w:lang w:val="en-GB"/>
        </w:rPr>
        <w:t>”</w:t>
      </w:r>
      <w:r w:rsidR="00E543CD">
        <w:rPr>
          <w:rFonts w:ascii="Bookman Old Style" w:hAnsi="Bookman Old Style"/>
          <w:sz w:val="24"/>
          <w:szCs w:val="24"/>
          <w:lang w:val="en-GB"/>
        </w:rPr>
        <w:t xml:space="preserve"> </w:t>
      </w:r>
      <w:r w:rsidR="007E79B8">
        <w:rPr>
          <w:rFonts w:ascii="Bookman Old Style" w:hAnsi="Bookman Old Style"/>
          <w:sz w:val="24"/>
          <w:szCs w:val="24"/>
          <w:lang w:val="en-GB"/>
        </w:rPr>
        <w:t xml:space="preserve">vision </w:t>
      </w:r>
      <w:r w:rsidR="00477CA8">
        <w:rPr>
          <w:rFonts w:ascii="Bookman Old Style" w:hAnsi="Bookman Old Style"/>
          <w:sz w:val="24"/>
          <w:szCs w:val="24"/>
          <w:lang w:val="en-GB"/>
        </w:rPr>
        <w:t xml:space="preserve">should </w:t>
      </w:r>
      <w:r w:rsidR="007E79B8">
        <w:rPr>
          <w:rFonts w:ascii="Bookman Old Style" w:hAnsi="Bookman Old Style"/>
          <w:sz w:val="24"/>
          <w:szCs w:val="24"/>
          <w:lang w:val="en-GB"/>
        </w:rPr>
        <w:t xml:space="preserve">be replaced by a </w:t>
      </w:r>
      <w:r w:rsidR="00BF4EE7">
        <w:rPr>
          <w:rFonts w:ascii="Bookman Old Style" w:hAnsi="Bookman Old Style"/>
          <w:sz w:val="24"/>
          <w:szCs w:val="24"/>
          <w:lang w:val="en-GB"/>
        </w:rPr>
        <w:t>differentiated</w:t>
      </w:r>
      <w:r w:rsidR="00784588">
        <w:rPr>
          <w:rFonts w:ascii="Bookman Old Style" w:hAnsi="Bookman Old Style"/>
          <w:sz w:val="24"/>
          <w:szCs w:val="24"/>
          <w:lang w:val="en-GB"/>
        </w:rPr>
        <w:t xml:space="preserve"> vision</w:t>
      </w:r>
      <w:r w:rsidR="00477CA8">
        <w:rPr>
          <w:rFonts w:ascii="Bookman Old Style" w:hAnsi="Bookman Old Style"/>
          <w:sz w:val="24"/>
          <w:szCs w:val="24"/>
          <w:lang w:val="en-GB"/>
        </w:rPr>
        <w:t xml:space="preserve"> that takes the</w:t>
      </w:r>
      <w:r w:rsidR="00EF4602">
        <w:rPr>
          <w:rFonts w:ascii="Bookman Old Style" w:hAnsi="Bookman Old Style"/>
          <w:sz w:val="24"/>
          <w:szCs w:val="24"/>
          <w:lang w:val="en-GB"/>
        </w:rPr>
        <w:t xml:space="preserve"> </w:t>
      </w:r>
      <w:r w:rsidR="00726082">
        <w:rPr>
          <w:rFonts w:ascii="Bookman Old Style" w:hAnsi="Bookman Old Style"/>
          <w:sz w:val="24"/>
          <w:szCs w:val="24"/>
          <w:lang w:val="en-GB"/>
        </w:rPr>
        <w:t xml:space="preserve">deliberative </w:t>
      </w:r>
      <w:r w:rsidR="00B42FD8">
        <w:rPr>
          <w:rFonts w:ascii="Bookman Old Style" w:hAnsi="Bookman Old Style"/>
          <w:sz w:val="24"/>
          <w:szCs w:val="24"/>
          <w:lang w:val="en-GB"/>
        </w:rPr>
        <w:t xml:space="preserve">needs </w:t>
      </w:r>
      <w:r w:rsidR="00726082">
        <w:rPr>
          <w:rFonts w:ascii="Bookman Old Style" w:hAnsi="Bookman Old Style"/>
          <w:sz w:val="24"/>
          <w:szCs w:val="24"/>
          <w:lang w:val="en-GB"/>
        </w:rPr>
        <w:t>of different</w:t>
      </w:r>
      <w:r w:rsidR="00FA692E">
        <w:rPr>
          <w:rFonts w:ascii="Bookman Old Style" w:hAnsi="Bookman Old Style"/>
          <w:sz w:val="24"/>
          <w:szCs w:val="24"/>
          <w:lang w:val="en-GB"/>
        </w:rPr>
        <w:t xml:space="preserve"> political </w:t>
      </w:r>
      <w:r w:rsidR="00EF4602">
        <w:rPr>
          <w:rFonts w:ascii="Bookman Old Style" w:hAnsi="Bookman Old Style"/>
          <w:sz w:val="24"/>
          <w:szCs w:val="24"/>
          <w:lang w:val="en-GB"/>
        </w:rPr>
        <w:t xml:space="preserve">contexts into </w:t>
      </w:r>
      <w:r w:rsidR="00603575">
        <w:rPr>
          <w:rFonts w:ascii="Bookman Old Style" w:hAnsi="Bookman Old Style"/>
          <w:sz w:val="24"/>
          <w:szCs w:val="24"/>
          <w:lang w:val="en-GB"/>
        </w:rPr>
        <w:t>ac</w:t>
      </w:r>
      <w:r w:rsidR="00EF4602">
        <w:rPr>
          <w:rFonts w:ascii="Bookman Old Style" w:hAnsi="Bookman Old Style"/>
          <w:sz w:val="24"/>
          <w:szCs w:val="24"/>
          <w:lang w:val="en-GB"/>
        </w:rPr>
        <w:t>count</w:t>
      </w:r>
      <w:r w:rsidR="00477CA8">
        <w:rPr>
          <w:rFonts w:ascii="Bookman Old Style" w:hAnsi="Bookman Old Style"/>
          <w:sz w:val="24"/>
          <w:szCs w:val="24"/>
          <w:lang w:val="en-GB"/>
        </w:rPr>
        <w:t xml:space="preserve">. Such a differentiated vision would specify different </w:t>
      </w:r>
      <w:r w:rsidR="00EF4602">
        <w:rPr>
          <w:rFonts w:ascii="Bookman Old Style" w:hAnsi="Bookman Old Style"/>
          <w:sz w:val="24"/>
          <w:szCs w:val="24"/>
          <w:lang w:val="en-GB"/>
        </w:rPr>
        <w:t>functions</w:t>
      </w:r>
      <w:r w:rsidR="00784588">
        <w:rPr>
          <w:rFonts w:ascii="Bookman Old Style" w:hAnsi="Bookman Old Style"/>
          <w:sz w:val="24"/>
          <w:szCs w:val="24"/>
          <w:lang w:val="en-GB"/>
        </w:rPr>
        <w:t xml:space="preserve"> </w:t>
      </w:r>
      <w:r w:rsidR="00477CA8">
        <w:rPr>
          <w:rFonts w:ascii="Bookman Old Style" w:hAnsi="Bookman Old Style"/>
          <w:sz w:val="24"/>
          <w:szCs w:val="24"/>
          <w:lang w:val="en-GB"/>
        </w:rPr>
        <w:t xml:space="preserve">for </w:t>
      </w:r>
      <w:r w:rsidR="001B4B60">
        <w:rPr>
          <w:rFonts w:ascii="Bookman Old Style" w:hAnsi="Bookman Old Style"/>
          <w:sz w:val="24"/>
          <w:szCs w:val="24"/>
          <w:lang w:val="en-GB"/>
        </w:rPr>
        <w:t xml:space="preserve">deliberative </w:t>
      </w:r>
      <w:r w:rsidR="00784588">
        <w:rPr>
          <w:rFonts w:ascii="Bookman Old Style" w:hAnsi="Bookman Old Style"/>
          <w:sz w:val="24"/>
          <w:szCs w:val="24"/>
          <w:lang w:val="en-GB"/>
        </w:rPr>
        <w:t>mini-publics</w:t>
      </w:r>
      <w:r w:rsidR="00EF4602">
        <w:rPr>
          <w:rFonts w:ascii="Bookman Old Style" w:hAnsi="Bookman Old Style"/>
          <w:sz w:val="24"/>
          <w:szCs w:val="24"/>
          <w:lang w:val="en-GB"/>
        </w:rPr>
        <w:t xml:space="preserve"> </w:t>
      </w:r>
      <w:r w:rsidR="00477CA8">
        <w:rPr>
          <w:rFonts w:ascii="Bookman Old Style" w:hAnsi="Bookman Old Style"/>
          <w:sz w:val="24"/>
          <w:szCs w:val="24"/>
          <w:lang w:val="en-GB"/>
        </w:rPr>
        <w:t xml:space="preserve">in different parts of any </w:t>
      </w:r>
      <w:r w:rsidR="009C68FB">
        <w:rPr>
          <w:rFonts w:ascii="Bookman Old Style" w:hAnsi="Bookman Old Style"/>
          <w:sz w:val="24"/>
          <w:szCs w:val="24"/>
          <w:lang w:val="en-GB"/>
        </w:rPr>
        <w:t>political system</w:t>
      </w:r>
      <w:r w:rsidR="00726082">
        <w:rPr>
          <w:rFonts w:ascii="Bookman Old Style" w:hAnsi="Bookman Old Style"/>
          <w:sz w:val="24"/>
          <w:szCs w:val="24"/>
          <w:lang w:val="en-GB"/>
        </w:rPr>
        <w:t>.</w:t>
      </w:r>
    </w:p>
    <w:p w14:paraId="450973FF" w14:textId="013E4FF2" w:rsidR="00440463" w:rsidRPr="00A303F5" w:rsidRDefault="001D3EB8" w:rsidP="00440463">
      <w:pPr>
        <w:pStyle w:val="NurText"/>
        <w:jc w:val="both"/>
        <w:rPr>
          <w:rFonts w:ascii="Bookman Old Style" w:hAnsi="Bookman Old Style"/>
          <w:sz w:val="24"/>
          <w:szCs w:val="24"/>
          <w:lang w:val="en-GB"/>
        </w:rPr>
      </w:pPr>
      <w:r w:rsidRPr="00A303F5">
        <w:rPr>
          <w:rFonts w:ascii="Bookman Old Style" w:hAnsi="Bookman Old Style"/>
          <w:sz w:val="24"/>
          <w:szCs w:val="24"/>
          <w:lang w:val="en-GB"/>
        </w:rPr>
        <w:t xml:space="preserve">First, </w:t>
      </w:r>
      <w:r w:rsidR="003407F5">
        <w:rPr>
          <w:rFonts w:ascii="Bookman Old Style" w:hAnsi="Bookman Old Style"/>
          <w:sz w:val="24"/>
          <w:szCs w:val="24"/>
          <w:lang w:val="en-GB"/>
        </w:rPr>
        <w:t xml:space="preserve">we need </w:t>
      </w:r>
      <w:r w:rsidR="005003F8" w:rsidRPr="009C68FB">
        <w:rPr>
          <w:rFonts w:ascii="Bookman Old Style" w:hAnsi="Bookman Old Style"/>
          <w:sz w:val="24"/>
          <w:szCs w:val="24"/>
          <w:lang w:val="en-GB"/>
        </w:rPr>
        <w:t>to consider which p</w:t>
      </w:r>
      <w:r w:rsidR="009C68FB">
        <w:rPr>
          <w:rFonts w:ascii="Bookman Old Style" w:hAnsi="Bookman Old Style"/>
          <w:sz w:val="24"/>
          <w:szCs w:val="24"/>
          <w:lang w:val="en-GB"/>
        </w:rPr>
        <w:t>olitical systems</w:t>
      </w:r>
      <w:r w:rsidR="005003F8" w:rsidRPr="009C68FB">
        <w:rPr>
          <w:rFonts w:ascii="Bookman Old Style" w:hAnsi="Bookman Old Style"/>
          <w:sz w:val="24"/>
          <w:szCs w:val="24"/>
          <w:lang w:val="en-GB"/>
        </w:rPr>
        <w:t xml:space="preserve"> </w:t>
      </w:r>
      <w:r w:rsidR="00CA3E0A">
        <w:rPr>
          <w:rFonts w:ascii="Bookman Old Style" w:hAnsi="Bookman Old Style"/>
          <w:sz w:val="24"/>
          <w:szCs w:val="24"/>
          <w:lang w:val="en-GB"/>
        </w:rPr>
        <w:t xml:space="preserve">can be well-served by </w:t>
      </w:r>
      <w:r w:rsidR="0020262B" w:rsidRPr="00A303F5">
        <w:rPr>
          <w:rFonts w:ascii="Bookman Old Style" w:hAnsi="Bookman Old Style"/>
          <w:sz w:val="24"/>
          <w:szCs w:val="24"/>
          <w:lang w:val="en-GB"/>
        </w:rPr>
        <w:t xml:space="preserve">mini-public input, </w:t>
      </w:r>
      <w:r w:rsidR="005003F8">
        <w:rPr>
          <w:rFonts w:ascii="Bookman Old Style" w:hAnsi="Bookman Old Style"/>
          <w:sz w:val="24"/>
          <w:szCs w:val="24"/>
          <w:lang w:val="en-GB"/>
        </w:rPr>
        <w:t>and</w:t>
      </w:r>
      <w:r w:rsidR="00C45CFB">
        <w:rPr>
          <w:rFonts w:ascii="Bookman Old Style" w:hAnsi="Bookman Old Style"/>
          <w:sz w:val="24"/>
          <w:szCs w:val="24"/>
          <w:lang w:val="en-GB"/>
        </w:rPr>
        <w:t xml:space="preserve"> wh</w:t>
      </w:r>
      <w:r w:rsidR="00CA3E0A">
        <w:rPr>
          <w:rFonts w:ascii="Bookman Old Style" w:hAnsi="Bookman Old Style"/>
          <w:sz w:val="24"/>
          <w:szCs w:val="24"/>
          <w:lang w:val="en-GB"/>
        </w:rPr>
        <w:t>y</w:t>
      </w:r>
      <w:r w:rsidR="000D0D6F">
        <w:rPr>
          <w:rFonts w:ascii="Bookman Old Style" w:hAnsi="Bookman Old Style"/>
          <w:sz w:val="24"/>
          <w:szCs w:val="24"/>
          <w:lang w:val="en-GB"/>
        </w:rPr>
        <w:t xml:space="preserve">. </w:t>
      </w:r>
      <w:r w:rsidR="005D5F43">
        <w:rPr>
          <w:rFonts w:ascii="Bookman Old Style" w:hAnsi="Bookman Old Style"/>
          <w:sz w:val="24"/>
          <w:szCs w:val="24"/>
          <w:lang w:val="en-GB"/>
        </w:rPr>
        <w:t>Archon</w:t>
      </w:r>
      <w:r w:rsidR="000D0D6F">
        <w:rPr>
          <w:rFonts w:ascii="Bookman Old Style" w:hAnsi="Bookman Old Style"/>
          <w:sz w:val="24"/>
          <w:szCs w:val="24"/>
          <w:lang w:val="en-GB"/>
        </w:rPr>
        <w:t xml:space="preserve"> Fung</w:t>
      </w:r>
      <w:r w:rsidR="00CA3E0A">
        <w:rPr>
          <w:rFonts w:ascii="Bookman Old Style" w:hAnsi="Bookman Old Style"/>
          <w:sz w:val="24"/>
          <w:szCs w:val="24"/>
          <w:lang w:val="en-GB"/>
        </w:rPr>
        <w:t xml:space="preserve">, for example, points out </w:t>
      </w:r>
      <w:r w:rsidR="000D0D6F">
        <w:rPr>
          <w:rFonts w:ascii="Bookman Old Style" w:hAnsi="Bookman Old Style"/>
          <w:sz w:val="24"/>
          <w:szCs w:val="24"/>
          <w:lang w:val="en-GB"/>
        </w:rPr>
        <w:t xml:space="preserve">how patronage systems in Latin America have hollowed </w:t>
      </w:r>
      <w:r w:rsidR="00CA3E0A">
        <w:rPr>
          <w:rFonts w:ascii="Bookman Old Style" w:hAnsi="Bookman Old Style"/>
          <w:sz w:val="24"/>
          <w:szCs w:val="24"/>
          <w:lang w:val="en-GB"/>
        </w:rPr>
        <w:t xml:space="preserve">out their procedures of </w:t>
      </w:r>
      <w:r w:rsidR="000D0D6F">
        <w:rPr>
          <w:rFonts w:ascii="Bookman Old Style" w:hAnsi="Bookman Old Style"/>
          <w:sz w:val="24"/>
          <w:szCs w:val="24"/>
          <w:lang w:val="en-GB"/>
        </w:rPr>
        <w:t xml:space="preserve">representative democracy. When </w:t>
      </w:r>
      <w:r w:rsidR="00DC0E49">
        <w:rPr>
          <w:rFonts w:ascii="Bookman Old Style" w:hAnsi="Bookman Old Style"/>
          <w:sz w:val="24"/>
          <w:szCs w:val="24"/>
          <w:lang w:val="en-GB"/>
        </w:rPr>
        <w:t xml:space="preserve">competitive </w:t>
      </w:r>
      <w:r w:rsidR="000D0D6F">
        <w:rPr>
          <w:rFonts w:ascii="Bookman Old Style" w:hAnsi="Bookman Old Style"/>
          <w:sz w:val="24"/>
          <w:szCs w:val="24"/>
          <w:lang w:val="en-GB"/>
        </w:rPr>
        <w:t xml:space="preserve">elections do not </w:t>
      </w:r>
      <w:r w:rsidR="002E750F">
        <w:rPr>
          <w:rFonts w:ascii="Bookman Old Style" w:hAnsi="Bookman Old Style"/>
          <w:sz w:val="24"/>
          <w:szCs w:val="24"/>
          <w:lang w:val="en-GB"/>
        </w:rPr>
        <w:t>advance</w:t>
      </w:r>
      <w:r w:rsidR="000D0D6F">
        <w:rPr>
          <w:rFonts w:ascii="Bookman Old Style" w:hAnsi="Bookman Old Style"/>
          <w:sz w:val="24"/>
          <w:szCs w:val="24"/>
          <w:lang w:val="en-GB"/>
        </w:rPr>
        <w:t xml:space="preserve"> the collective good</w:t>
      </w:r>
      <w:r w:rsidR="00517F84">
        <w:rPr>
          <w:rFonts w:ascii="Bookman Old Style" w:hAnsi="Bookman Old Style"/>
          <w:sz w:val="24"/>
          <w:szCs w:val="24"/>
          <w:lang w:val="en-GB"/>
        </w:rPr>
        <w:t>s</w:t>
      </w:r>
      <w:r w:rsidR="00DC0E49">
        <w:rPr>
          <w:rFonts w:ascii="Bookman Old Style" w:hAnsi="Bookman Old Style"/>
          <w:sz w:val="24"/>
          <w:szCs w:val="24"/>
          <w:lang w:val="en-GB"/>
        </w:rPr>
        <w:t xml:space="preserve"> </w:t>
      </w:r>
      <w:r w:rsidR="00FD162D">
        <w:rPr>
          <w:rFonts w:ascii="Bookman Old Style" w:hAnsi="Bookman Old Style"/>
          <w:sz w:val="24"/>
          <w:szCs w:val="24"/>
          <w:lang w:val="en-GB"/>
        </w:rPr>
        <w:t xml:space="preserve">that </w:t>
      </w:r>
      <w:r w:rsidR="00DC0E49">
        <w:rPr>
          <w:rFonts w:ascii="Bookman Old Style" w:hAnsi="Bookman Old Style"/>
          <w:sz w:val="24"/>
          <w:szCs w:val="24"/>
          <w:lang w:val="en-GB"/>
        </w:rPr>
        <w:t>citizens want and need, then it is</w:t>
      </w:r>
      <w:r w:rsidR="005729A4">
        <w:rPr>
          <w:rFonts w:ascii="Bookman Old Style" w:hAnsi="Bookman Old Style"/>
          <w:sz w:val="24"/>
          <w:szCs w:val="24"/>
          <w:lang w:val="en-GB"/>
        </w:rPr>
        <w:t xml:space="preserve"> </w:t>
      </w:r>
      <w:r w:rsidR="00DC0E49">
        <w:rPr>
          <w:rFonts w:ascii="Bookman Old Style" w:hAnsi="Bookman Old Style"/>
          <w:sz w:val="24"/>
          <w:szCs w:val="24"/>
          <w:lang w:val="en-GB"/>
        </w:rPr>
        <w:t xml:space="preserve">sensible to </w:t>
      </w:r>
      <w:r w:rsidR="00057078">
        <w:rPr>
          <w:rFonts w:ascii="Bookman Old Style" w:hAnsi="Bookman Old Style"/>
          <w:sz w:val="24"/>
          <w:szCs w:val="24"/>
          <w:lang w:val="en-GB"/>
        </w:rPr>
        <w:t xml:space="preserve">hand over </w:t>
      </w:r>
      <w:r w:rsidR="00BE5776">
        <w:rPr>
          <w:rFonts w:ascii="Bookman Old Style" w:hAnsi="Bookman Old Style"/>
          <w:sz w:val="24"/>
          <w:szCs w:val="24"/>
          <w:lang w:val="en-GB"/>
        </w:rPr>
        <w:t xml:space="preserve">policy-making </w:t>
      </w:r>
      <w:r w:rsidR="00FD162D">
        <w:rPr>
          <w:rFonts w:ascii="Bookman Old Style" w:hAnsi="Bookman Old Style"/>
          <w:sz w:val="24"/>
          <w:szCs w:val="24"/>
          <w:lang w:val="en-GB"/>
        </w:rPr>
        <w:t xml:space="preserve">activities </w:t>
      </w:r>
      <w:r w:rsidR="00BE5776">
        <w:rPr>
          <w:rFonts w:ascii="Bookman Old Style" w:hAnsi="Bookman Old Style"/>
          <w:sz w:val="24"/>
          <w:szCs w:val="24"/>
          <w:lang w:val="en-GB"/>
        </w:rPr>
        <w:t>to citizens</w:t>
      </w:r>
      <w:r w:rsidR="00C73FF8">
        <w:rPr>
          <w:rFonts w:ascii="Bookman Old Style" w:hAnsi="Bookman Old Style"/>
          <w:sz w:val="24"/>
          <w:szCs w:val="24"/>
          <w:lang w:val="en-GB"/>
        </w:rPr>
        <w:t xml:space="preserve"> who</w:t>
      </w:r>
      <w:r w:rsidR="00CA3E0A">
        <w:rPr>
          <w:rFonts w:ascii="Bookman Old Style" w:hAnsi="Bookman Old Style"/>
          <w:sz w:val="24"/>
          <w:szCs w:val="24"/>
          <w:lang w:val="en-GB"/>
        </w:rPr>
        <w:t xml:space="preserve"> can</w:t>
      </w:r>
      <w:r w:rsidR="00C73FF8">
        <w:rPr>
          <w:rFonts w:ascii="Bookman Old Style" w:hAnsi="Bookman Old Style"/>
          <w:sz w:val="24"/>
          <w:szCs w:val="24"/>
          <w:lang w:val="en-GB"/>
        </w:rPr>
        <w:t xml:space="preserve"> </w:t>
      </w:r>
      <w:r w:rsidR="00CA3E0A">
        <w:rPr>
          <w:rFonts w:ascii="Bookman Old Style" w:hAnsi="Bookman Old Style"/>
          <w:sz w:val="24"/>
          <w:szCs w:val="24"/>
          <w:lang w:val="en-GB"/>
        </w:rPr>
        <w:t>produce these goods</w:t>
      </w:r>
      <w:r w:rsidR="00C73FF8">
        <w:rPr>
          <w:rFonts w:ascii="Bookman Old Style" w:hAnsi="Bookman Old Style"/>
          <w:sz w:val="24"/>
          <w:szCs w:val="24"/>
          <w:lang w:val="en-GB"/>
        </w:rPr>
        <w:t xml:space="preserve"> more effectively</w:t>
      </w:r>
      <w:r w:rsidR="00BE5776">
        <w:rPr>
          <w:rFonts w:ascii="Bookman Old Style" w:hAnsi="Bookman Old Style"/>
          <w:sz w:val="24"/>
          <w:szCs w:val="24"/>
          <w:lang w:val="en-GB"/>
        </w:rPr>
        <w:t>.</w:t>
      </w:r>
      <w:r w:rsidR="00C73FF8">
        <w:rPr>
          <w:rStyle w:val="Endnotenzeichen"/>
          <w:rFonts w:ascii="Bookman Old Style" w:hAnsi="Bookman Old Style"/>
          <w:sz w:val="24"/>
          <w:szCs w:val="24"/>
          <w:lang w:val="en-GB"/>
        </w:rPr>
        <w:endnoteReference w:id="29"/>
      </w:r>
      <w:r w:rsidR="00517F84">
        <w:rPr>
          <w:rFonts w:ascii="Bookman Old Style" w:hAnsi="Bookman Old Style"/>
          <w:sz w:val="24"/>
          <w:szCs w:val="24"/>
          <w:lang w:val="en-GB"/>
        </w:rPr>
        <w:t xml:space="preserve"> </w:t>
      </w:r>
      <w:r w:rsidR="00CA3E0A">
        <w:rPr>
          <w:rFonts w:ascii="Bookman Old Style" w:hAnsi="Bookman Old Style"/>
          <w:sz w:val="24"/>
          <w:szCs w:val="24"/>
          <w:lang w:val="en-GB"/>
        </w:rPr>
        <w:t xml:space="preserve">In another </w:t>
      </w:r>
      <w:r w:rsidR="00CD175E">
        <w:rPr>
          <w:rFonts w:ascii="Bookman Old Style" w:hAnsi="Bookman Old Style"/>
          <w:sz w:val="24"/>
          <w:szCs w:val="24"/>
          <w:lang w:val="en-GB"/>
        </w:rPr>
        <w:t xml:space="preserve">intriguing </w:t>
      </w:r>
      <w:r w:rsidR="0094042D">
        <w:rPr>
          <w:rFonts w:ascii="Bookman Old Style" w:hAnsi="Bookman Old Style"/>
          <w:sz w:val="24"/>
          <w:szCs w:val="24"/>
          <w:lang w:val="en-GB"/>
        </w:rPr>
        <w:t xml:space="preserve">(and perplexing) </w:t>
      </w:r>
      <w:r w:rsidR="00CD175E">
        <w:rPr>
          <w:rFonts w:ascii="Bookman Old Style" w:hAnsi="Bookman Old Style"/>
          <w:sz w:val="24"/>
          <w:szCs w:val="24"/>
          <w:lang w:val="en-GB"/>
        </w:rPr>
        <w:t>example</w:t>
      </w:r>
      <w:r w:rsidR="00CA3E0A">
        <w:rPr>
          <w:rFonts w:ascii="Bookman Old Style" w:hAnsi="Bookman Old Style"/>
          <w:sz w:val="24"/>
          <w:szCs w:val="24"/>
          <w:lang w:val="en-GB"/>
        </w:rPr>
        <w:t>,</w:t>
      </w:r>
      <w:r w:rsidR="007530D2">
        <w:rPr>
          <w:rFonts w:ascii="Bookman Old Style" w:hAnsi="Bookman Old Style"/>
          <w:sz w:val="24"/>
          <w:szCs w:val="24"/>
          <w:lang w:val="en-GB"/>
        </w:rPr>
        <w:t xml:space="preserve"> au</w:t>
      </w:r>
      <w:r w:rsidR="00EF4602">
        <w:rPr>
          <w:rFonts w:ascii="Bookman Old Style" w:hAnsi="Bookman Old Style"/>
          <w:sz w:val="24"/>
          <w:szCs w:val="24"/>
          <w:lang w:val="en-GB"/>
        </w:rPr>
        <w:t>thori</w:t>
      </w:r>
      <w:r w:rsidR="006C1A06">
        <w:rPr>
          <w:rFonts w:ascii="Bookman Old Style" w:hAnsi="Bookman Old Style"/>
          <w:sz w:val="24"/>
          <w:szCs w:val="24"/>
          <w:lang w:val="en-GB"/>
        </w:rPr>
        <w:t>tarian regimes</w:t>
      </w:r>
      <w:r w:rsidR="00450615">
        <w:rPr>
          <w:rFonts w:ascii="Bookman Old Style" w:hAnsi="Bookman Old Style"/>
          <w:sz w:val="24"/>
          <w:szCs w:val="24"/>
          <w:lang w:val="en-GB"/>
        </w:rPr>
        <w:t xml:space="preserve"> may find that</w:t>
      </w:r>
      <w:r w:rsidR="0020262B" w:rsidRPr="00A303F5">
        <w:rPr>
          <w:rFonts w:ascii="Bookman Old Style" w:hAnsi="Bookman Old Style"/>
          <w:sz w:val="24"/>
          <w:szCs w:val="24"/>
          <w:lang w:val="en-GB"/>
        </w:rPr>
        <w:t xml:space="preserve"> deliberative mini-publics </w:t>
      </w:r>
      <w:r w:rsidR="0020262B" w:rsidRPr="009C68FB">
        <w:rPr>
          <w:rFonts w:ascii="Bookman Old Style" w:hAnsi="Bookman Old Style"/>
          <w:sz w:val="24"/>
          <w:szCs w:val="24"/>
          <w:lang w:val="en-GB"/>
        </w:rPr>
        <w:t xml:space="preserve">yield </w:t>
      </w:r>
      <w:r w:rsidR="00FD162D">
        <w:rPr>
          <w:rFonts w:ascii="Bookman Old Style" w:hAnsi="Bookman Old Style"/>
          <w:sz w:val="24"/>
          <w:szCs w:val="24"/>
          <w:lang w:val="en-GB"/>
        </w:rPr>
        <w:t xml:space="preserve">distinct </w:t>
      </w:r>
      <w:r w:rsidR="0020262B" w:rsidRPr="009C68FB">
        <w:rPr>
          <w:rFonts w:ascii="Bookman Old Style" w:hAnsi="Bookman Old Style"/>
          <w:sz w:val="24"/>
          <w:szCs w:val="24"/>
          <w:lang w:val="en-GB"/>
        </w:rPr>
        <w:t xml:space="preserve">benefits </w:t>
      </w:r>
      <w:r w:rsidR="00FD162D">
        <w:rPr>
          <w:rFonts w:ascii="Bookman Old Style" w:hAnsi="Bookman Old Style"/>
          <w:sz w:val="24"/>
          <w:szCs w:val="24"/>
          <w:lang w:val="en-GB"/>
        </w:rPr>
        <w:t>for elites</w:t>
      </w:r>
      <w:r w:rsidR="00CA3E0A">
        <w:rPr>
          <w:rFonts w:ascii="Bookman Old Style" w:hAnsi="Bookman Old Style"/>
          <w:sz w:val="24"/>
          <w:szCs w:val="24"/>
          <w:lang w:val="en-GB"/>
        </w:rPr>
        <w:t>.  They</w:t>
      </w:r>
      <w:r w:rsidR="00FD162D">
        <w:rPr>
          <w:rFonts w:ascii="Bookman Old Style" w:hAnsi="Bookman Old Style"/>
          <w:sz w:val="24"/>
          <w:szCs w:val="24"/>
          <w:lang w:val="en-GB"/>
        </w:rPr>
        <w:t xml:space="preserve"> </w:t>
      </w:r>
      <w:r w:rsidR="00FD162D" w:rsidRPr="009C68FB">
        <w:rPr>
          <w:rFonts w:ascii="Bookman Old Style" w:hAnsi="Bookman Old Style"/>
          <w:sz w:val="24"/>
          <w:szCs w:val="24"/>
          <w:lang w:val="en-GB"/>
        </w:rPr>
        <w:t>generate inform</w:t>
      </w:r>
      <w:r w:rsidR="00FD162D">
        <w:rPr>
          <w:rFonts w:ascii="Bookman Old Style" w:hAnsi="Bookman Old Style"/>
          <w:sz w:val="24"/>
          <w:szCs w:val="24"/>
          <w:lang w:val="en-GB"/>
        </w:rPr>
        <w:t>ation about society and policy,</w:t>
      </w:r>
      <w:r w:rsidR="0020262B" w:rsidRPr="009C68FB">
        <w:rPr>
          <w:rFonts w:ascii="Bookman Old Style" w:hAnsi="Bookman Old Style"/>
          <w:sz w:val="24"/>
          <w:szCs w:val="24"/>
          <w:lang w:val="en-GB"/>
        </w:rPr>
        <w:t xml:space="preserve"> co-opt dissent and maintain social order, and enable leaders to deflect responsibility onto </w:t>
      </w:r>
      <w:r w:rsidR="00CA3E0A">
        <w:rPr>
          <w:rFonts w:ascii="Bookman Old Style" w:hAnsi="Bookman Old Style"/>
          <w:sz w:val="24"/>
          <w:szCs w:val="24"/>
          <w:lang w:val="en-GB"/>
        </w:rPr>
        <w:t xml:space="preserve">the mini-public </w:t>
      </w:r>
      <w:r w:rsidR="0020262B" w:rsidRPr="009C68FB">
        <w:rPr>
          <w:rFonts w:ascii="Bookman Old Style" w:hAnsi="Bookman Old Style"/>
          <w:sz w:val="24"/>
          <w:szCs w:val="24"/>
          <w:lang w:val="en-GB"/>
        </w:rPr>
        <w:t>processes and thus avoid blame.</w:t>
      </w:r>
      <w:r w:rsidR="00293EF4">
        <w:rPr>
          <w:rStyle w:val="Endnotenzeichen"/>
          <w:rFonts w:ascii="Bookman Old Style" w:hAnsi="Bookman Old Style"/>
          <w:sz w:val="24"/>
          <w:szCs w:val="24"/>
          <w:lang w:val="en-GB"/>
        </w:rPr>
        <w:endnoteReference w:id="30"/>
      </w:r>
      <w:r w:rsidR="0020262B" w:rsidRPr="009C68FB">
        <w:rPr>
          <w:rFonts w:ascii="Bookman Old Style" w:hAnsi="Bookman Old Style"/>
          <w:sz w:val="24"/>
          <w:szCs w:val="24"/>
          <w:lang w:val="en-GB"/>
        </w:rPr>
        <w:t xml:space="preserve"> </w:t>
      </w:r>
      <w:r w:rsidR="009C68FB">
        <w:rPr>
          <w:rFonts w:ascii="Bookman Old Style" w:hAnsi="Bookman Old Style"/>
          <w:sz w:val="24"/>
          <w:szCs w:val="24"/>
          <w:lang w:val="en-GB"/>
        </w:rPr>
        <w:t xml:space="preserve">In </w:t>
      </w:r>
      <w:r w:rsidR="00CA3E0A">
        <w:rPr>
          <w:rFonts w:ascii="Bookman Old Style" w:hAnsi="Bookman Old Style"/>
          <w:sz w:val="24"/>
          <w:szCs w:val="24"/>
          <w:lang w:val="en-GB"/>
        </w:rPr>
        <w:t xml:space="preserve">certain townships in </w:t>
      </w:r>
      <w:r w:rsidR="0020262B" w:rsidRPr="009C68FB">
        <w:rPr>
          <w:rFonts w:ascii="Bookman Old Style" w:hAnsi="Bookman Old Style"/>
          <w:sz w:val="24"/>
          <w:szCs w:val="24"/>
          <w:lang w:val="en-GB"/>
        </w:rPr>
        <w:t xml:space="preserve">China, </w:t>
      </w:r>
      <w:r w:rsidR="00C6021F">
        <w:rPr>
          <w:rFonts w:ascii="Bookman Old Style" w:hAnsi="Bookman Old Style"/>
          <w:sz w:val="24"/>
          <w:szCs w:val="24"/>
          <w:lang w:val="en-GB"/>
        </w:rPr>
        <w:t>administrators commissioned well-structured deliberative mini-publics and then implemented their</w:t>
      </w:r>
      <w:r w:rsidR="00CA3E0A">
        <w:rPr>
          <w:rFonts w:ascii="Bookman Old Style" w:hAnsi="Bookman Old Style"/>
          <w:sz w:val="24"/>
          <w:szCs w:val="24"/>
          <w:lang w:val="en-GB"/>
        </w:rPr>
        <w:t xml:space="preserve"> </w:t>
      </w:r>
      <w:r w:rsidR="0020262B" w:rsidRPr="009C68FB">
        <w:rPr>
          <w:rFonts w:ascii="Bookman Old Style" w:hAnsi="Bookman Old Style"/>
          <w:sz w:val="24"/>
          <w:szCs w:val="24"/>
          <w:lang w:val="en-GB"/>
        </w:rPr>
        <w:t>recommendations.</w:t>
      </w:r>
      <w:r w:rsidR="00C6021F">
        <w:rPr>
          <w:rFonts w:ascii="Bookman Old Style" w:hAnsi="Bookman Old Style"/>
          <w:sz w:val="24"/>
          <w:szCs w:val="24"/>
          <w:lang w:val="en-GB"/>
        </w:rPr>
        <w:t xml:space="preserve">  One could imagine such processes either making later electoral democracy more possible or, to the contrary, undermining citizen demand for democracy.</w:t>
      </w:r>
      <w:r w:rsidR="0020262B" w:rsidRPr="009C68FB">
        <w:rPr>
          <w:rFonts w:ascii="Bookman Old Style" w:hAnsi="Bookman Old Style"/>
          <w:sz w:val="24"/>
          <w:szCs w:val="24"/>
          <w:lang w:val="en-GB"/>
        </w:rPr>
        <w:t xml:space="preserve"> </w:t>
      </w:r>
      <w:r w:rsidR="007530D2" w:rsidRPr="009C68FB">
        <w:rPr>
          <w:rFonts w:ascii="Bookman Old Style" w:hAnsi="Bookman Old Style"/>
          <w:sz w:val="24"/>
          <w:szCs w:val="24"/>
          <w:lang w:val="en-GB"/>
        </w:rPr>
        <w:t xml:space="preserve">Similar demands </w:t>
      </w:r>
      <w:r w:rsidR="00C6021F">
        <w:rPr>
          <w:rFonts w:ascii="Bookman Old Style" w:hAnsi="Bookman Old Style"/>
          <w:sz w:val="24"/>
          <w:szCs w:val="24"/>
          <w:lang w:val="en-GB"/>
        </w:rPr>
        <w:t xml:space="preserve">among existing authorities </w:t>
      </w:r>
      <w:r w:rsidR="007530D2" w:rsidRPr="009C68FB">
        <w:rPr>
          <w:rFonts w:ascii="Bookman Old Style" w:hAnsi="Bookman Old Style"/>
          <w:sz w:val="24"/>
          <w:szCs w:val="24"/>
          <w:lang w:val="en-GB"/>
        </w:rPr>
        <w:t>for high quality citizen</w:t>
      </w:r>
      <w:r w:rsidR="0020262B" w:rsidRPr="009C68FB">
        <w:rPr>
          <w:rFonts w:ascii="Bookman Old Style" w:hAnsi="Bookman Old Style"/>
          <w:sz w:val="24"/>
          <w:szCs w:val="24"/>
          <w:lang w:val="en-GB"/>
        </w:rPr>
        <w:t xml:space="preserve"> feedback </w:t>
      </w:r>
      <w:r w:rsidR="00D11204" w:rsidRPr="009C68FB">
        <w:rPr>
          <w:rFonts w:ascii="Bookman Old Style" w:hAnsi="Bookman Old Style"/>
          <w:sz w:val="24"/>
          <w:szCs w:val="24"/>
          <w:lang w:val="en-GB"/>
        </w:rPr>
        <w:t xml:space="preserve">also exist </w:t>
      </w:r>
      <w:r w:rsidR="007530D2" w:rsidRPr="009C68FB">
        <w:rPr>
          <w:rFonts w:ascii="Bookman Old Style" w:hAnsi="Bookman Old Style"/>
          <w:sz w:val="24"/>
          <w:szCs w:val="24"/>
          <w:lang w:val="en-GB"/>
        </w:rPr>
        <w:t xml:space="preserve">in </w:t>
      </w:r>
      <w:r w:rsidR="009C68FB">
        <w:rPr>
          <w:rFonts w:ascii="Bookman Old Style" w:hAnsi="Bookman Old Style"/>
          <w:sz w:val="24"/>
          <w:szCs w:val="24"/>
          <w:lang w:val="en-GB"/>
        </w:rPr>
        <w:t>Western democracies</w:t>
      </w:r>
      <w:r w:rsidR="007530D2" w:rsidRPr="009C68FB">
        <w:rPr>
          <w:rFonts w:ascii="Bookman Old Style" w:hAnsi="Bookman Old Style"/>
          <w:sz w:val="24"/>
          <w:szCs w:val="24"/>
          <w:lang w:val="en-GB"/>
        </w:rPr>
        <w:t xml:space="preserve">. </w:t>
      </w:r>
      <w:r w:rsidR="00FE4663">
        <w:rPr>
          <w:rFonts w:ascii="Bookman Old Style" w:hAnsi="Bookman Old Style"/>
          <w:sz w:val="24"/>
          <w:szCs w:val="24"/>
          <w:lang w:val="en-GB"/>
        </w:rPr>
        <w:t>Bad</w:t>
      </w:r>
      <w:r w:rsidR="0094042D">
        <w:rPr>
          <w:rFonts w:ascii="Bookman Old Style" w:hAnsi="Bookman Old Style"/>
          <w:sz w:val="24"/>
          <w:szCs w:val="24"/>
          <w:lang w:val="en-GB"/>
        </w:rPr>
        <w:t xml:space="preserve">en-Württemberg in Germany is a good </w:t>
      </w:r>
      <w:r w:rsidR="00FE4663">
        <w:rPr>
          <w:rFonts w:ascii="Bookman Old Style" w:hAnsi="Bookman Old Style"/>
          <w:sz w:val="24"/>
          <w:szCs w:val="24"/>
          <w:lang w:val="en-GB"/>
        </w:rPr>
        <w:t>e</w:t>
      </w:r>
      <w:r w:rsidR="00E02EF4">
        <w:rPr>
          <w:rFonts w:ascii="Bookman Old Style" w:hAnsi="Bookman Old Style"/>
          <w:sz w:val="24"/>
          <w:szCs w:val="24"/>
          <w:lang w:val="en-GB"/>
        </w:rPr>
        <w:t xml:space="preserve">xample. The massive protests surrounding the </w:t>
      </w:r>
      <w:r w:rsidR="00C6021F">
        <w:rPr>
          <w:rFonts w:ascii="Bookman Old Style" w:hAnsi="Bookman Old Style"/>
          <w:sz w:val="24"/>
          <w:szCs w:val="24"/>
          <w:lang w:val="en-GB"/>
        </w:rPr>
        <w:t>“</w:t>
      </w:r>
      <w:r w:rsidR="00FE4663">
        <w:rPr>
          <w:rFonts w:ascii="Bookman Old Style" w:hAnsi="Bookman Old Style"/>
          <w:sz w:val="24"/>
          <w:szCs w:val="24"/>
          <w:lang w:val="en-GB"/>
        </w:rPr>
        <w:t>Stut</w:t>
      </w:r>
      <w:r w:rsidR="007530D2">
        <w:rPr>
          <w:rFonts w:ascii="Bookman Old Style" w:hAnsi="Bookman Old Style"/>
          <w:sz w:val="24"/>
          <w:szCs w:val="24"/>
          <w:lang w:val="en-GB"/>
        </w:rPr>
        <w:t>t</w:t>
      </w:r>
      <w:r w:rsidR="00E02EF4">
        <w:rPr>
          <w:rFonts w:ascii="Bookman Old Style" w:hAnsi="Bookman Old Style"/>
          <w:sz w:val="24"/>
          <w:szCs w:val="24"/>
          <w:lang w:val="en-GB"/>
        </w:rPr>
        <w:t>gart 21</w:t>
      </w:r>
      <w:r w:rsidR="00C6021F">
        <w:rPr>
          <w:rFonts w:ascii="Bookman Old Style" w:hAnsi="Bookman Old Style"/>
          <w:sz w:val="24"/>
          <w:szCs w:val="24"/>
          <w:lang w:val="en-GB"/>
        </w:rPr>
        <w:t>’</w:t>
      </w:r>
      <w:r w:rsidR="00E02EF4">
        <w:rPr>
          <w:rFonts w:ascii="Bookman Old Style" w:hAnsi="Bookman Old Style"/>
          <w:sz w:val="24"/>
          <w:szCs w:val="24"/>
          <w:lang w:val="en-GB"/>
        </w:rPr>
        <w:t xml:space="preserve"> project </w:t>
      </w:r>
      <w:r w:rsidR="00C6021F">
        <w:rPr>
          <w:rFonts w:ascii="Bookman Old Style" w:hAnsi="Bookman Old Style"/>
          <w:sz w:val="24"/>
          <w:szCs w:val="24"/>
          <w:lang w:val="en-GB"/>
        </w:rPr>
        <w:t xml:space="preserve">to rebuild a train station in the central city </w:t>
      </w:r>
      <w:r w:rsidR="00AC5B72">
        <w:rPr>
          <w:rFonts w:ascii="Bookman Old Style" w:hAnsi="Bookman Old Style"/>
          <w:sz w:val="24"/>
          <w:szCs w:val="24"/>
          <w:lang w:val="en-GB"/>
        </w:rPr>
        <w:t xml:space="preserve">challenged </w:t>
      </w:r>
      <w:r w:rsidR="0094042D">
        <w:rPr>
          <w:rFonts w:ascii="Bookman Old Style" w:hAnsi="Bookman Old Style"/>
          <w:sz w:val="24"/>
          <w:szCs w:val="24"/>
          <w:lang w:val="en-GB"/>
        </w:rPr>
        <w:t xml:space="preserve">the functioning of </w:t>
      </w:r>
      <w:r w:rsidR="00AC5B72">
        <w:rPr>
          <w:rFonts w:ascii="Bookman Old Style" w:hAnsi="Bookman Old Style"/>
          <w:sz w:val="24"/>
          <w:szCs w:val="24"/>
          <w:lang w:val="en-GB"/>
        </w:rPr>
        <w:t xml:space="preserve">traditional representative politics </w:t>
      </w:r>
      <w:r w:rsidR="00C6021F">
        <w:rPr>
          <w:rFonts w:ascii="Bookman Old Style" w:hAnsi="Bookman Old Style"/>
          <w:sz w:val="24"/>
          <w:szCs w:val="24"/>
          <w:lang w:val="en-GB"/>
        </w:rPr>
        <w:t xml:space="preserve">and consequently </w:t>
      </w:r>
      <w:r w:rsidR="00E02EF4">
        <w:rPr>
          <w:rFonts w:ascii="Bookman Old Style" w:hAnsi="Bookman Old Style"/>
          <w:sz w:val="24"/>
          <w:szCs w:val="24"/>
          <w:lang w:val="en-GB"/>
        </w:rPr>
        <w:t xml:space="preserve">triggered </w:t>
      </w:r>
      <w:r w:rsidR="00C6021F">
        <w:rPr>
          <w:rFonts w:ascii="Bookman Old Style" w:hAnsi="Bookman Old Style"/>
          <w:sz w:val="24"/>
          <w:szCs w:val="24"/>
          <w:lang w:val="en-GB"/>
        </w:rPr>
        <w:t xml:space="preserve">several </w:t>
      </w:r>
      <w:r w:rsidR="00AC5B72">
        <w:rPr>
          <w:rFonts w:ascii="Bookman Old Style" w:hAnsi="Bookman Old Style"/>
          <w:sz w:val="24"/>
          <w:szCs w:val="24"/>
          <w:lang w:val="en-GB"/>
        </w:rPr>
        <w:t>democratic innovations</w:t>
      </w:r>
      <w:r w:rsidR="002A606C">
        <w:rPr>
          <w:rFonts w:ascii="Bookman Old Style" w:hAnsi="Bookman Old Style"/>
          <w:sz w:val="24"/>
          <w:szCs w:val="24"/>
          <w:lang w:val="en-GB"/>
        </w:rPr>
        <w:t xml:space="preserve"> in order to reduce the disconnect between representative politics and citizen views</w:t>
      </w:r>
      <w:r w:rsidR="00E16415">
        <w:rPr>
          <w:rFonts w:ascii="Bookman Old Style" w:hAnsi="Bookman Old Style"/>
          <w:sz w:val="24"/>
          <w:szCs w:val="24"/>
          <w:lang w:val="en-GB"/>
        </w:rPr>
        <w:t xml:space="preserve">. The Green-Left </w:t>
      </w:r>
      <w:r w:rsidR="002C4297">
        <w:rPr>
          <w:rFonts w:ascii="Bookman Old Style" w:hAnsi="Bookman Old Style"/>
          <w:sz w:val="24"/>
          <w:szCs w:val="24"/>
          <w:lang w:val="en-GB"/>
        </w:rPr>
        <w:t xml:space="preserve">(now Green-Black) </w:t>
      </w:r>
      <w:r w:rsidR="00E16415">
        <w:rPr>
          <w:rFonts w:ascii="Bookman Old Style" w:hAnsi="Bookman Old Style"/>
          <w:sz w:val="24"/>
          <w:szCs w:val="24"/>
          <w:lang w:val="en-GB"/>
        </w:rPr>
        <w:t>government</w:t>
      </w:r>
      <w:r w:rsidR="00E06CCD">
        <w:rPr>
          <w:rFonts w:ascii="Bookman Old Style" w:hAnsi="Bookman Old Style"/>
          <w:sz w:val="24"/>
          <w:szCs w:val="24"/>
          <w:lang w:val="en-GB"/>
        </w:rPr>
        <w:t xml:space="preserve"> introduced </w:t>
      </w:r>
      <w:r w:rsidR="00546DA3">
        <w:rPr>
          <w:rFonts w:ascii="Bookman Old Style" w:hAnsi="Bookman Old Style"/>
          <w:sz w:val="24"/>
          <w:szCs w:val="24"/>
          <w:lang w:val="en-GB"/>
        </w:rPr>
        <w:t xml:space="preserve">and institutionalized </w:t>
      </w:r>
      <w:r w:rsidR="00E06CCD">
        <w:rPr>
          <w:rFonts w:ascii="Bookman Old Style" w:hAnsi="Bookman Old Style"/>
          <w:sz w:val="24"/>
          <w:szCs w:val="24"/>
          <w:lang w:val="en-GB"/>
        </w:rPr>
        <w:t xml:space="preserve">forums for citizen participation and deliberation, </w:t>
      </w:r>
      <w:r w:rsidR="00C6021F">
        <w:rPr>
          <w:rFonts w:ascii="Bookman Old Style" w:hAnsi="Bookman Old Style"/>
          <w:sz w:val="24"/>
          <w:szCs w:val="24"/>
          <w:lang w:val="en-GB"/>
        </w:rPr>
        <w:t xml:space="preserve">subsequently </w:t>
      </w:r>
      <w:r w:rsidR="007F4EB8">
        <w:rPr>
          <w:rFonts w:ascii="Bookman Old Style" w:hAnsi="Bookman Old Style"/>
          <w:sz w:val="24"/>
          <w:szCs w:val="24"/>
          <w:lang w:val="en-GB"/>
        </w:rPr>
        <w:t>taking up</w:t>
      </w:r>
      <w:r w:rsidR="00C6021F">
        <w:rPr>
          <w:rFonts w:ascii="Bookman Old Style" w:hAnsi="Bookman Old Style"/>
          <w:sz w:val="24"/>
          <w:szCs w:val="24"/>
          <w:lang w:val="en-GB"/>
        </w:rPr>
        <w:t xml:space="preserve"> the </w:t>
      </w:r>
      <w:r w:rsidR="00546DA3">
        <w:rPr>
          <w:rFonts w:ascii="Bookman Old Style" w:hAnsi="Bookman Old Style"/>
          <w:sz w:val="24"/>
          <w:szCs w:val="24"/>
          <w:lang w:val="en-GB"/>
        </w:rPr>
        <w:t xml:space="preserve">policy recommendations </w:t>
      </w:r>
      <w:r w:rsidR="00C6021F">
        <w:rPr>
          <w:rFonts w:ascii="Bookman Old Style" w:hAnsi="Bookman Old Style"/>
          <w:sz w:val="24"/>
          <w:szCs w:val="24"/>
          <w:lang w:val="en-GB"/>
        </w:rPr>
        <w:t>of those forums</w:t>
      </w:r>
      <w:r w:rsidR="00E16415">
        <w:rPr>
          <w:rFonts w:ascii="Bookman Old Style" w:hAnsi="Bookman Old Style"/>
          <w:sz w:val="24"/>
          <w:szCs w:val="24"/>
          <w:lang w:val="en-GB"/>
        </w:rPr>
        <w:t xml:space="preserve">. </w:t>
      </w:r>
    </w:p>
    <w:p w14:paraId="6DE9D76A" w14:textId="77777777" w:rsidR="002A606C" w:rsidRDefault="002A606C" w:rsidP="00A303F5">
      <w:pPr>
        <w:pStyle w:val="NurText"/>
        <w:jc w:val="both"/>
        <w:rPr>
          <w:rFonts w:ascii="Bookman Old Style" w:hAnsi="Bookman Old Style"/>
          <w:sz w:val="24"/>
          <w:szCs w:val="24"/>
          <w:lang w:val="en-GB"/>
        </w:rPr>
      </w:pPr>
    </w:p>
    <w:p w14:paraId="60FC9D08" w14:textId="23D669CE" w:rsidR="009A1318" w:rsidRDefault="002A606C" w:rsidP="00A303F5">
      <w:pPr>
        <w:pStyle w:val="NurText"/>
        <w:jc w:val="both"/>
        <w:rPr>
          <w:rFonts w:ascii="Bookman Old Style" w:hAnsi="Bookman Old Style"/>
          <w:sz w:val="24"/>
          <w:szCs w:val="24"/>
          <w:lang w:val="en-GB"/>
        </w:rPr>
      </w:pPr>
      <w:r>
        <w:rPr>
          <w:rFonts w:ascii="Bookman Old Style" w:hAnsi="Bookman Old Style"/>
          <w:sz w:val="24"/>
          <w:szCs w:val="24"/>
          <w:lang w:val="en-GB"/>
        </w:rPr>
        <w:t>But not</w:t>
      </w:r>
      <w:r w:rsidR="00214E23" w:rsidRPr="00A303F5">
        <w:rPr>
          <w:rFonts w:ascii="Bookman Old Style" w:hAnsi="Bookman Old Style"/>
          <w:sz w:val="24"/>
          <w:szCs w:val="24"/>
          <w:lang w:val="en-GB"/>
        </w:rPr>
        <w:t xml:space="preserve"> all </w:t>
      </w:r>
      <w:r w:rsidR="00E06CCD">
        <w:rPr>
          <w:rFonts w:ascii="Bookman Old Style" w:hAnsi="Bookman Old Style"/>
          <w:sz w:val="24"/>
          <w:szCs w:val="24"/>
          <w:lang w:val="en-GB"/>
        </w:rPr>
        <w:t>political systems</w:t>
      </w:r>
      <w:r w:rsidR="00214E23" w:rsidRPr="00A303F5">
        <w:rPr>
          <w:rFonts w:ascii="Bookman Old Style" w:hAnsi="Bookman Old Style"/>
          <w:sz w:val="24"/>
          <w:szCs w:val="24"/>
          <w:lang w:val="en-GB"/>
        </w:rPr>
        <w:t xml:space="preserve"> require </w:t>
      </w:r>
      <w:r w:rsidR="00AC0C83">
        <w:rPr>
          <w:rFonts w:ascii="Bookman Old Style" w:hAnsi="Bookman Old Style"/>
          <w:sz w:val="24"/>
          <w:szCs w:val="24"/>
          <w:lang w:val="en-GB"/>
        </w:rPr>
        <w:t>the input of deliberative mini-publics.</w:t>
      </w:r>
      <w:r w:rsidR="009A1318" w:rsidRPr="00A303F5">
        <w:rPr>
          <w:rFonts w:ascii="Bookman Old Style" w:hAnsi="Bookman Old Style"/>
          <w:sz w:val="24"/>
          <w:szCs w:val="24"/>
          <w:lang w:val="en-GB"/>
        </w:rPr>
        <w:t xml:space="preserve"> In </w:t>
      </w:r>
      <w:r w:rsidR="00E5240E" w:rsidRPr="00A303F5">
        <w:rPr>
          <w:rFonts w:ascii="Bookman Old Style" w:hAnsi="Bookman Old Style"/>
          <w:sz w:val="24"/>
          <w:szCs w:val="24"/>
          <w:lang w:val="en-GB"/>
        </w:rPr>
        <w:t>the Swiss polity</w:t>
      </w:r>
      <w:r w:rsidR="00C6021F">
        <w:rPr>
          <w:rFonts w:ascii="Bookman Old Style" w:hAnsi="Bookman Old Style"/>
          <w:sz w:val="24"/>
          <w:szCs w:val="24"/>
          <w:lang w:val="en-GB"/>
        </w:rPr>
        <w:t>,</w:t>
      </w:r>
      <w:r w:rsidR="00E5240E" w:rsidRPr="00A303F5">
        <w:rPr>
          <w:rFonts w:ascii="Bookman Old Style" w:hAnsi="Bookman Old Style"/>
          <w:sz w:val="24"/>
          <w:szCs w:val="24"/>
          <w:lang w:val="en-GB"/>
        </w:rPr>
        <w:t xml:space="preserve"> extended direct-democratic </w:t>
      </w:r>
      <w:r w:rsidR="00C6021F">
        <w:rPr>
          <w:rFonts w:ascii="Bookman Old Style" w:hAnsi="Bookman Old Style"/>
          <w:sz w:val="24"/>
          <w:szCs w:val="24"/>
          <w:lang w:val="en-GB"/>
        </w:rPr>
        <w:t xml:space="preserve">mechanisms create </w:t>
      </w:r>
      <w:r w:rsidR="00C23F5F" w:rsidRPr="00A303F5">
        <w:rPr>
          <w:rFonts w:ascii="Bookman Old Style" w:hAnsi="Bookman Old Style"/>
          <w:sz w:val="24"/>
          <w:szCs w:val="24"/>
          <w:lang w:val="en-GB"/>
        </w:rPr>
        <w:t>feedba</w:t>
      </w:r>
      <w:r w:rsidR="006C7360">
        <w:rPr>
          <w:rFonts w:ascii="Bookman Old Style" w:hAnsi="Bookman Old Style"/>
          <w:sz w:val="24"/>
          <w:szCs w:val="24"/>
          <w:lang w:val="en-GB"/>
        </w:rPr>
        <w:t xml:space="preserve">ck </w:t>
      </w:r>
      <w:r w:rsidR="00C6021F">
        <w:rPr>
          <w:rFonts w:ascii="Bookman Old Style" w:hAnsi="Bookman Old Style"/>
          <w:sz w:val="24"/>
          <w:szCs w:val="24"/>
          <w:lang w:val="en-GB"/>
        </w:rPr>
        <w:t>from the public</w:t>
      </w:r>
      <w:r w:rsidR="009A1318" w:rsidRPr="00A303F5">
        <w:rPr>
          <w:rFonts w:ascii="Bookman Old Style" w:hAnsi="Bookman Old Style"/>
          <w:sz w:val="24"/>
          <w:szCs w:val="24"/>
          <w:lang w:val="en-GB"/>
        </w:rPr>
        <w:t xml:space="preserve">. </w:t>
      </w:r>
      <w:r w:rsidR="00C6021F">
        <w:rPr>
          <w:rFonts w:ascii="Bookman Old Style" w:hAnsi="Bookman Old Style"/>
          <w:sz w:val="24"/>
          <w:szCs w:val="24"/>
          <w:lang w:val="en-GB"/>
        </w:rPr>
        <w:t>P</w:t>
      </w:r>
      <w:r w:rsidR="009A1318" w:rsidRPr="00A303F5">
        <w:rPr>
          <w:rFonts w:ascii="Bookman Old Style" w:hAnsi="Bookman Old Style"/>
          <w:sz w:val="24"/>
          <w:szCs w:val="24"/>
          <w:lang w:val="en-GB"/>
        </w:rPr>
        <w:t xml:space="preserve">oliticians </w:t>
      </w:r>
      <w:r w:rsidR="00603575">
        <w:rPr>
          <w:rFonts w:ascii="Bookman Old Style" w:hAnsi="Bookman Old Style"/>
          <w:sz w:val="24"/>
          <w:szCs w:val="24"/>
          <w:lang w:val="en-GB"/>
        </w:rPr>
        <w:t xml:space="preserve">learn from </w:t>
      </w:r>
      <w:r w:rsidR="00C6021F">
        <w:rPr>
          <w:rFonts w:ascii="Bookman Old Style" w:hAnsi="Bookman Old Style"/>
          <w:sz w:val="24"/>
          <w:szCs w:val="24"/>
          <w:lang w:val="en-GB"/>
        </w:rPr>
        <w:t xml:space="preserve">both </w:t>
      </w:r>
      <w:r w:rsidR="00603575">
        <w:rPr>
          <w:rFonts w:ascii="Bookman Old Style" w:hAnsi="Bookman Old Style"/>
          <w:sz w:val="24"/>
          <w:szCs w:val="24"/>
          <w:lang w:val="en-GB"/>
        </w:rPr>
        <w:t>negative and positive votes</w:t>
      </w:r>
      <w:r w:rsidR="00C6021F">
        <w:rPr>
          <w:rFonts w:ascii="Bookman Old Style" w:hAnsi="Bookman Old Style"/>
          <w:sz w:val="24"/>
          <w:szCs w:val="24"/>
          <w:lang w:val="en-GB"/>
        </w:rPr>
        <w:t xml:space="preserve"> in referenda</w:t>
      </w:r>
      <w:r w:rsidR="00603575">
        <w:rPr>
          <w:rFonts w:ascii="Bookman Old Style" w:hAnsi="Bookman Old Style"/>
          <w:sz w:val="24"/>
          <w:szCs w:val="24"/>
          <w:lang w:val="en-GB"/>
        </w:rPr>
        <w:t>, even if the exact reasonin</w:t>
      </w:r>
      <w:r w:rsidR="00F66355">
        <w:rPr>
          <w:rFonts w:ascii="Bookman Old Style" w:hAnsi="Bookman Old Style"/>
          <w:sz w:val="24"/>
          <w:szCs w:val="24"/>
          <w:lang w:val="en-GB"/>
        </w:rPr>
        <w:t xml:space="preserve">g behind the voting decisions is not always </w:t>
      </w:r>
      <w:r w:rsidR="00C6021F">
        <w:rPr>
          <w:rFonts w:ascii="Bookman Old Style" w:hAnsi="Bookman Old Style"/>
          <w:sz w:val="24"/>
          <w:szCs w:val="24"/>
          <w:lang w:val="en-GB"/>
        </w:rPr>
        <w:t>clear</w:t>
      </w:r>
      <w:r w:rsidR="00F66355">
        <w:rPr>
          <w:rFonts w:ascii="Bookman Old Style" w:hAnsi="Bookman Old Style"/>
          <w:sz w:val="24"/>
          <w:szCs w:val="24"/>
          <w:lang w:val="en-GB"/>
        </w:rPr>
        <w:t xml:space="preserve">. Over time, this </w:t>
      </w:r>
      <w:r w:rsidR="00C6021F">
        <w:rPr>
          <w:rFonts w:ascii="Bookman Old Style" w:hAnsi="Bookman Old Style"/>
          <w:sz w:val="24"/>
          <w:szCs w:val="24"/>
          <w:lang w:val="en-GB"/>
        </w:rPr>
        <w:t xml:space="preserve">system </w:t>
      </w:r>
      <w:r w:rsidR="00F66355">
        <w:rPr>
          <w:rFonts w:ascii="Bookman Old Style" w:hAnsi="Bookman Old Style"/>
          <w:sz w:val="24"/>
          <w:szCs w:val="24"/>
          <w:lang w:val="en-GB"/>
        </w:rPr>
        <w:t>has led</w:t>
      </w:r>
      <w:r w:rsidR="00603575">
        <w:rPr>
          <w:rFonts w:ascii="Bookman Old Style" w:hAnsi="Bookman Old Style"/>
          <w:sz w:val="24"/>
          <w:szCs w:val="24"/>
          <w:lang w:val="en-GB"/>
        </w:rPr>
        <w:t xml:space="preserve"> to </w:t>
      </w:r>
      <w:r w:rsidR="00C6021F">
        <w:rPr>
          <w:rFonts w:ascii="Bookman Old Style" w:hAnsi="Bookman Old Style"/>
          <w:sz w:val="24"/>
          <w:szCs w:val="24"/>
          <w:lang w:val="en-GB"/>
        </w:rPr>
        <w:t xml:space="preserve">relatively </w:t>
      </w:r>
      <w:r w:rsidR="00603575">
        <w:rPr>
          <w:rFonts w:ascii="Bookman Old Style" w:hAnsi="Bookman Old Style"/>
          <w:sz w:val="24"/>
          <w:szCs w:val="24"/>
          <w:lang w:val="en-GB"/>
        </w:rPr>
        <w:t>good anticipation</w:t>
      </w:r>
      <w:r w:rsidR="00C6021F">
        <w:rPr>
          <w:rFonts w:ascii="Bookman Old Style" w:hAnsi="Bookman Old Style"/>
          <w:sz w:val="24"/>
          <w:szCs w:val="24"/>
          <w:lang w:val="en-GB"/>
        </w:rPr>
        <w:t>s</w:t>
      </w:r>
      <w:r w:rsidR="009A1318" w:rsidRPr="00A303F5">
        <w:rPr>
          <w:rFonts w:ascii="Bookman Old Style" w:hAnsi="Bookman Old Style"/>
          <w:sz w:val="24"/>
          <w:szCs w:val="24"/>
          <w:lang w:val="en-GB"/>
        </w:rPr>
        <w:t xml:space="preserve"> </w:t>
      </w:r>
      <w:r w:rsidR="00C6021F">
        <w:rPr>
          <w:rFonts w:ascii="Bookman Old Style" w:hAnsi="Bookman Old Style"/>
          <w:sz w:val="24"/>
          <w:szCs w:val="24"/>
          <w:lang w:val="en-GB"/>
        </w:rPr>
        <w:t xml:space="preserve">of </w:t>
      </w:r>
      <w:r w:rsidR="009A1318" w:rsidRPr="00A303F5">
        <w:rPr>
          <w:rFonts w:ascii="Bookman Old Style" w:hAnsi="Bookman Old Style"/>
          <w:sz w:val="24"/>
          <w:szCs w:val="24"/>
          <w:lang w:val="en-GB"/>
        </w:rPr>
        <w:t>what t</w:t>
      </w:r>
      <w:r w:rsidR="00CC1E71">
        <w:rPr>
          <w:rFonts w:ascii="Bookman Old Style" w:hAnsi="Bookman Old Style"/>
          <w:sz w:val="24"/>
          <w:szCs w:val="24"/>
          <w:lang w:val="en-GB"/>
        </w:rPr>
        <w:t xml:space="preserve">he “median voter” </w:t>
      </w:r>
      <w:r w:rsidR="00C6021F">
        <w:rPr>
          <w:rFonts w:ascii="Bookman Old Style" w:hAnsi="Bookman Old Style"/>
          <w:sz w:val="24"/>
          <w:szCs w:val="24"/>
          <w:lang w:val="en-GB"/>
        </w:rPr>
        <w:t xml:space="preserve">may </w:t>
      </w:r>
      <w:r w:rsidR="00603575">
        <w:rPr>
          <w:rFonts w:ascii="Bookman Old Style" w:hAnsi="Bookman Old Style"/>
          <w:sz w:val="24"/>
          <w:szCs w:val="24"/>
          <w:lang w:val="en-GB"/>
        </w:rPr>
        <w:t>desire</w:t>
      </w:r>
      <w:r w:rsidR="00AC5B72">
        <w:rPr>
          <w:rFonts w:ascii="Bookman Old Style" w:hAnsi="Bookman Old Style"/>
          <w:sz w:val="24"/>
          <w:szCs w:val="24"/>
          <w:lang w:val="en-GB"/>
        </w:rPr>
        <w:t>, rendering</w:t>
      </w:r>
      <w:r w:rsidR="00E02EF4">
        <w:rPr>
          <w:rFonts w:ascii="Bookman Old Style" w:hAnsi="Bookman Old Style"/>
          <w:sz w:val="24"/>
          <w:szCs w:val="24"/>
          <w:lang w:val="en-GB"/>
        </w:rPr>
        <w:t xml:space="preserve"> </w:t>
      </w:r>
      <w:r w:rsidR="00AB5003">
        <w:rPr>
          <w:rFonts w:ascii="Bookman Old Style" w:hAnsi="Bookman Old Style"/>
          <w:sz w:val="24"/>
          <w:szCs w:val="24"/>
          <w:lang w:val="en-GB"/>
        </w:rPr>
        <w:t xml:space="preserve">additional input from deliberative mini-publics </w:t>
      </w:r>
      <w:r w:rsidR="00C6021F">
        <w:rPr>
          <w:rFonts w:ascii="Bookman Old Style" w:hAnsi="Bookman Old Style"/>
          <w:sz w:val="24"/>
          <w:szCs w:val="24"/>
          <w:lang w:val="en-GB"/>
        </w:rPr>
        <w:t>less necessary</w:t>
      </w:r>
      <w:r w:rsidR="00AB5003">
        <w:rPr>
          <w:rFonts w:ascii="Bookman Old Style" w:hAnsi="Bookman Old Style"/>
          <w:sz w:val="24"/>
          <w:szCs w:val="24"/>
          <w:lang w:val="en-GB"/>
        </w:rPr>
        <w:t xml:space="preserve">. </w:t>
      </w:r>
      <w:r w:rsidR="00ED7B3C">
        <w:rPr>
          <w:rFonts w:ascii="Bookman Old Style" w:hAnsi="Bookman Old Style"/>
          <w:sz w:val="24"/>
          <w:szCs w:val="24"/>
          <w:lang w:val="en-GB"/>
        </w:rPr>
        <w:t>Surely, more deliberative “median voters” might decide differently in direct democratic voting – and perhaps in less populist ways - compared to non-deliberative “median voters”.</w:t>
      </w:r>
      <w:r w:rsidR="00716B57">
        <w:rPr>
          <w:rStyle w:val="Endnotenzeichen"/>
          <w:rFonts w:ascii="Bookman Old Style" w:hAnsi="Bookman Old Style"/>
          <w:sz w:val="24"/>
          <w:szCs w:val="24"/>
          <w:lang w:val="en-GB"/>
        </w:rPr>
        <w:endnoteReference w:id="31"/>
      </w:r>
      <w:r w:rsidR="00ED7B3C">
        <w:rPr>
          <w:rFonts w:ascii="Bookman Old Style" w:hAnsi="Bookman Old Style"/>
          <w:sz w:val="24"/>
          <w:szCs w:val="24"/>
          <w:lang w:val="en-GB"/>
        </w:rPr>
        <w:t xml:space="preserve"> But if the goal of deliberative mini-publics is just more feedback to politics, then a fully-fledged direct-democratic system like Switzerland </w:t>
      </w:r>
      <w:r w:rsidR="00313CEC">
        <w:rPr>
          <w:rFonts w:ascii="Bookman Old Style" w:hAnsi="Bookman Old Style"/>
          <w:sz w:val="24"/>
          <w:szCs w:val="24"/>
          <w:lang w:val="en-GB"/>
        </w:rPr>
        <w:t>might provide a good-enough route to achieve this goal.</w:t>
      </w:r>
    </w:p>
    <w:p w14:paraId="10F684C1" w14:textId="77777777" w:rsidR="002B1D87" w:rsidRPr="00A303F5" w:rsidRDefault="002B1D87" w:rsidP="00A303F5">
      <w:pPr>
        <w:pStyle w:val="NurText"/>
        <w:jc w:val="both"/>
        <w:rPr>
          <w:rFonts w:ascii="Bookman Old Style" w:hAnsi="Bookman Old Style"/>
          <w:sz w:val="24"/>
          <w:szCs w:val="24"/>
          <w:lang w:val="en-GB"/>
        </w:rPr>
      </w:pPr>
    </w:p>
    <w:p w14:paraId="71634AA2" w14:textId="1F6AF9EF" w:rsidR="00A8731E" w:rsidRDefault="001D3EB8" w:rsidP="00AC5B72">
      <w:pPr>
        <w:pStyle w:val="NurText"/>
        <w:jc w:val="both"/>
        <w:rPr>
          <w:rFonts w:ascii="Bookman Old Style" w:hAnsi="Bookman Old Style"/>
          <w:sz w:val="24"/>
          <w:szCs w:val="24"/>
          <w:lang w:val="en-GB"/>
        </w:rPr>
      </w:pPr>
      <w:r w:rsidRPr="00A303F5">
        <w:rPr>
          <w:rFonts w:ascii="Bookman Old Style" w:hAnsi="Bookman Old Style"/>
          <w:sz w:val="24"/>
          <w:szCs w:val="24"/>
          <w:lang w:val="en-GB"/>
        </w:rPr>
        <w:t xml:space="preserve">Second, we need to </w:t>
      </w:r>
      <w:r w:rsidR="00440463">
        <w:rPr>
          <w:rFonts w:ascii="Bookman Old Style" w:hAnsi="Bookman Old Style"/>
          <w:sz w:val="24"/>
          <w:szCs w:val="24"/>
          <w:lang w:val="en-GB"/>
        </w:rPr>
        <w:t xml:space="preserve">consider the functions of </w:t>
      </w:r>
      <w:r w:rsidR="00214E23" w:rsidRPr="00A303F5">
        <w:rPr>
          <w:rFonts w:ascii="Bookman Old Style" w:hAnsi="Bookman Old Style"/>
          <w:sz w:val="24"/>
          <w:szCs w:val="24"/>
          <w:lang w:val="en-GB"/>
        </w:rPr>
        <w:t>mini</w:t>
      </w:r>
      <w:r w:rsidR="00AC5B72">
        <w:rPr>
          <w:rFonts w:ascii="Bookman Old Style" w:hAnsi="Bookman Old Style"/>
          <w:sz w:val="24"/>
          <w:szCs w:val="24"/>
          <w:lang w:val="en-GB"/>
        </w:rPr>
        <w:t>-</w:t>
      </w:r>
      <w:r w:rsidR="00214E23" w:rsidRPr="00A303F5">
        <w:rPr>
          <w:rFonts w:ascii="Bookman Old Style" w:hAnsi="Bookman Old Style"/>
          <w:sz w:val="24"/>
          <w:szCs w:val="24"/>
          <w:lang w:val="en-GB"/>
        </w:rPr>
        <w:t>publics</w:t>
      </w:r>
      <w:r w:rsidR="00AB5003">
        <w:rPr>
          <w:rFonts w:ascii="Bookman Old Style" w:hAnsi="Bookman Old Style"/>
          <w:sz w:val="24"/>
          <w:szCs w:val="24"/>
          <w:lang w:val="en-GB"/>
        </w:rPr>
        <w:t xml:space="preserve"> beyond direct policy uptake</w:t>
      </w:r>
      <w:r w:rsidR="00214E23" w:rsidRPr="00A303F5">
        <w:rPr>
          <w:rFonts w:ascii="Bookman Old Style" w:hAnsi="Bookman Old Style"/>
          <w:sz w:val="24"/>
          <w:szCs w:val="24"/>
          <w:lang w:val="en-GB"/>
        </w:rPr>
        <w:t xml:space="preserve">. </w:t>
      </w:r>
      <w:r w:rsidR="009A1318" w:rsidRPr="00A303F5">
        <w:rPr>
          <w:rFonts w:ascii="Bookman Old Style" w:hAnsi="Bookman Old Style"/>
          <w:sz w:val="24"/>
          <w:szCs w:val="24"/>
          <w:lang w:val="en-GB"/>
        </w:rPr>
        <w:t xml:space="preserve">A prominent one </w:t>
      </w:r>
      <w:r w:rsidR="00D259D0">
        <w:rPr>
          <w:rFonts w:ascii="Bookman Old Style" w:hAnsi="Bookman Old Style"/>
          <w:sz w:val="24"/>
          <w:szCs w:val="24"/>
          <w:lang w:val="en-GB"/>
        </w:rPr>
        <w:t xml:space="preserve">is </w:t>
      </w:r>
      <w:r w:rsidR="00440463">
        <w:rPr>
          <w:rFonts w:ascii="Bookman Old Style" w:hAnsi="Bookman Old Style"/>
          <w:sz w:val="24"/>
          <w:szCs w:val="24"/>
          <w:lang w:val="en-GB"/>
        </w:rPr>
        <w:t xml:space="preserve">a </w:t>
      </w:r>
      <w:r w:rsidR="00D259D0">
        <w:rPr>
          <w:rFonts w:ascii="Bookman Old Style" w:hAnsi="Bookman Old Style"/>
          <w:sz w:val="24"/>
          <w:szCs w:val="24"/>
          <w:lang w:val="en-GB"/>
        </w:rPr>
        <w:t xml:space="preserve">“trust-based” </w:t>
      </w:r>
      <w:r w:rsidR="00440463">
        <w:rPr>
          <w:rFonts w:ascii="Bookman Old Style" w:hAnsi="Bookman Old Style"/>
          <w:sz w:val="24"/>
          <w:szCs w:val="24"/>
          <w:lang w:val="en-GB"/>
        </w:rPr>
        <w:t>function, which can inform cit</w:t>
      </w:r>
      <w:r w:rsidR="001530E3">
        <w:rPr>
          <w:rFonts w:ascii="Bookman Old Style" w:hAnsi="Bookman Old Style"/>
          <w:sz w:val="24"/>
          <w:szCs w:val="24"/>
          <w:lang w:val="en-GB"/>
        </w:rPr>
        <w:t xml:space="preserve">izens own later deliberations. </w:t>
      </w:r>
      <w:r w:rsidR="00440463">
        <w:rPr>
          <w:rFonts w:ascii="Bookman Old Style" w:hAnsi="Bookman Old Style"/>
          <w:sz w:val="24"/>
          <w:szCs w:val="24"/>
          <w:lang w:val="en-GB"/>
        </w:rPr>
        <w:t>Such functions do not replace citizen input</w:t>
      </w:r>
      <w:r w:rsidR="000642F5">
        <w:rPr>
          <w:rFonts w:ascii="Bookman Old Style" w:hAnsi="Bookman Old Style"/>
          <w:sz w:val="24"/>
          <w:szCs w:val="24"/>
          <w:lang w:val="en-GB"/>
        </w:rPr>
        <w:t xml:space="preserve">, </w:t>
      </w:r>
      <w:r w:rsidR="00440463">
        <w:rPr>
          <w:rFonts w:ascii="Bookman Old Style" w:hAnsi="Bookman Old Style"/>
          <w:sz w:val="24"/>
          <w:szCs w:val="24"/>
          <w:lang w:val="en-GB"/>
        </w:rPr>
        <w:t xml:space="preserve">as </w:t>
      </w:r>
      <w:r w:rsidR="000642F5">
        <w:rPr>
          <w:rFonts w:ascii="Bookman Old Style" w:hAnsi="Bookman Old Style"/>
          <w:sz w:val="24"/>
          <w:szCs w:val="24"/>
          <w:lang w:val="en-GB"/>
        </w:rPr>
        <w:t xml:space="preserve">Lafont </w:t>
      </w:r>
      <w:r w:rsidR="00440463">
        <w:rPr>
          <w:rFonts w:ascii="Bookman Old Style" w:hAnsi="Bookman Old Style"/>
          <w:sz w:val="24"/>
          <w:szCs w:val="24"/>
          <w:lang w:val="en-GB"/>
        </w:rPr>
        <w:lastRenderedPageBreak/>
        <w:t>argues, but instead supplement and inform it</w:t>
      </w:r>
      <w:r w:rsidR="000642F5">
        <w:rPr>
          <w:rFonts w:ascii="Bookman Old Style" w:hAnsi="Bookman Old Style"/>
          <w:sz w:val="24"/>
          <w:szCs w:val="24"/>
          <w:lang w:val="en-GB"/>
        </w:rPr>
        <w:t xml:space="preserve">. </w:t>
      </w:r>
      <w:r w:rsidR="009C68FB">
        <w:rPr>
          <w:rFonts w:ascii="Bookman Old Style" w:hAnsi="Bookman Old Style"/>
          <w:sz w:val="24"/>
          <w:szCs w:val="24"/>
          <w:lang w:val="en-GB"/>
        </w:rPr>
        <w:t xml:space="preserve">The idea behind </w:t>
      </w:r>
      <w:r w:rsidR="00440463">
        <w:rPr>
          <w:rFonts w:ascii="Bookman Old Style" w:hAnsi="Bookman Old Style"/>
          <w:sz w:val="24"/>
          <w:szCs w:val="24"/>
          <w:lang w:val="en-GB"/>
        </w:rPr>
        <w:t xml:space="preserve">the </w:t>
      </w:r>
      <w:r w:rsidR="009C68FB">
        <w:rPr>
          <w:rFonts w:ascii="Bookman Old Style" w:hAnsi="Bookman Old Style"/>
          <w:sz w:val="24"/>
          <w:szCs w:val="24"/>
          <w:lang w:val="en-GB"/>
        </w:rPr>
        <w:t xml:space="preserve">“trust-based” </w:t>
      </w:r>
      <w:r w:rsidR="00440463">
        <w:rPr>
          <w:rFonts w:ascii="Bookman Old Style" w:hAnsi="Bookman Old Style"/>
          <w:sz w:val="24"/>
          <w:szCs w:val="24"/>
          <w:lang w:val="en-GB"/>
        </w:rPr>
        <w:t xml:space="preserve">function </w:t>
      </w:r>
      <w:r w:rsidR="009C68FB">
        <w:rPr>
          <w:rFonts w:ascii="Bookman Old Style" w:hAnsi="Bookman Old Style"/>
          <w:sz w:val="24"/>
          <w:szCs w:val="24"/>
          <w:lang w:val="en-GB"/>
        </w:rPr>
        <w:t>is that</w:t>
      </w:r>
      <w:r w:rsidR="000B4627">
        <w:rPr>
          <w:rFonts w:ascii="Bookman Old Style" w:hAnsi="Bookman Old Style"/>
          <w:sz w:val="24"/>
          <w:szCs w:val="24"/>
          <w:lang w:val="en-GB"/>
        </w:rPr>
        <w:t xml:space="preserve"> the (large) majority of non-deliberating citizens can trust that </w:t>
      </w:r>
      <w:r w:rsidR="00440463">
        <w:rPr>
          <w:rFonts w:ascii="Bookman Old Style" w:hAnsi="Bookman Old Style"/>
          <w:sz w:val="24"/>
          <w:szCs w:val="24"/>
          <w:lang w:val="en-GB"/>
        </w:rPr>
        <w:t xml:space="preserve">the judgments of </w:t>
      </w:r>
      <w:r w:rsidR="000B4627">
        <w:rPr>
          <w:rFonts w:ascii="Bookman Old Style" w:hAnsi="Bookman Old Style"/>
          <w:sz w:val="24"/>
          <w:szCs w:val="24"/>
          <w:lang w:val="en-GB"/>
        </w:rPr>
        <w:t xml:space="preserve">the (small) minority of deliberating citizens </w:t>
      </w:r>
      <w:r w:rsidR="00FD162D">
        <w:rPr>
          <w:rFonts w:ascii="Bookman Old Style" w:hAnsi="Bookman Old Style"/>
          <w:sz w:val="24"/>
          <w:szCs w:val="24"/>
          <w:lang w:val="en-GB"/>
        </w:rPr>
        <w:t xml:space="preserve">because </w:t>
      </w:r>
      <w:r w:rsidR="00440463">
        <w:rPr>
          <w:rFonts w:ascii="Bookman Old Style" w:hAnsi="Bookman Old Style"/>
          <w:sz w:val="24"/>
          <w:szCs w:val="24"/>
          <w:lang w:val="en-GB"/>
        </w:rPr>
        <w:t xml:space="preserve">that small minority, selected randomly for a deliberative mini-public </w:t>
      </w:r>
      <w:r w:rsidR="00FD162D">
        <w:rPr>
          <w:rFonts w:ascii="Bookman Old Style" w:hAnsi="Bookman Old Style"/>
          <w:sz w:val="24"/>
          <w:szCs w:val="24"/>
          <w:lang w:val="en-GB"/>
        </w:rPr>
        <w:t>do not</w:t>
      </w:r>
      <w:r w:rsidR="000B4627">
        <w:rPr>
          <w:rFonts w:ascii="Bookman Old Style" w:hAnsi="Bookman Old Style"/>
          <w:sz w:val="24"/>
          <w:szCs w:val="24"/>
          <w:lang w:val="en-GB"/>
        </w:rPr>
        <w:t xml:space="preserve"> have to follow part</w:t>
      </w:r>
      <w:r w:rsidR="00FD162D">
        <w:rPr>
          <w:rFonts w:ascii="Bookman Old Style" w:hAnsi="Bookman Old Style"/>
          <w:sz w:val="24"/>
          <w:szCs w:val="24"/>
          <w:lang w:val="en-GB"/>
        </w:rPr>
        <w:t xml:space="preserve">isan logics </w:t>
      </w:r>
      <w:r w:rsidR="00440463">
        <w:rPr>
          <w:rFonts w:ascii="Bookman Old Style" w:hAnsi="Bookman Old Style"/>
          <w:sz w:val="24"/>
          <w:szCs w:val="24"/>
          <w:lang w:val="en-GB"/>
        </w:rPr>
        <w:t xml:space="preserve">of electoral representation </w:t>
      </w:r>
      <w:r w:rsidR="00FD162D">
        <w:rPr>
          <w:rFonts w:ascii="Bookman Old Style" w:hAnsi="Bookman Old Style"/>
          <w:sz w:val="24"/>
          <w:szCs w:val="24"/>
          <w:lang w:val="en-GB"/>
        </w:rPr>
        <w:t xml:space="preserve">and can focus </w:t>
      </w:r>
      <w:r w:rsidR="00440463">
        <w:rPr>
          <w:rFonts w:ascii="Bookman Old Style" w:hAnsi="Bookman Old Style"/>
          <w:sz w:val="24"/>
          <w:szCs w:val="24"/>
          <w:lang w:val="en-GB"/>
        </w:rPr>
        <w:t xml:space="preserve">instead </w:t>
      </w:r>
      <w:r w:rsidR="00FD162D">
        <w:rPr>
          <w:rFonts w:ascii="Bookman Old Style" w:hAnsi="Bookman Old Style"/>
          <w:sz w:val="24"/>
          <w:szCs w:val="24"/>
          <w:lang w:val="en-GB"/>
        </w:rPr>
        <w:t>on common concerns</w:t>
      </w:r>
      <w:r w:rsidR="000B4627" w:rsidRPr="000B4627">
        <w:rPr>
          <w:rFonts w:ascii="Bookman Old Style" w:hAnsi="Bookman Old Style"/>
          <w:sz w:val="24"/>
          <w:szCs w:val="24"/>
          <w:lang w:val="en-GB"/>
        </w:rPr>
        <w:t>.</w:t>
      </w:r>
      <w:r w:rsidR="008B77D8">
        <w:rPr>
          <w:rStyle w:val="Endnotenzeichen"/>
          <w:rFonts w:ascii="Bookman Old Style" w:hAnsi="Bookman Old Style"/>
          <w:sz w:val="24"/>
          <w:szCs w:val="24"/>
          <w:lang w:val="en-GB"/>
        </w:rPr>
        <w:endnoteReference w:id="32"/>
      </w:r>
      <w:r w:rsidR="000B4627">
        <w:rPr>
          <w:rFonts w:ascii="Bookman Old Style" w:hAnsi="Bookman Old Style"/>
          <w:sz w:val="24"/>
          <w:szCs w:val="24"/>
          <w:lang w:val="en-GB"/>
        </w:rPr>
        <w:t xml:space="preserve"> </w:t>
      </w:r>
      <w:r w:rsidR="00440463">
        <w:rPr>
          <w:rFonts w:ascii="Bookman Old Style" w:hAnsi="Bookman Old Style"/>
          <w:sz w:val="24"/>
          <w:szCs w:val="24"/>
          <w:lang w:val="en-GB"/>
        </w:rPr>
        <w:t>S</w:t>
      </w:r>
      <w:r w:rsidR="00C7644E">
        <w:rPr>
          <w:rFonts w:ascii="Bookman Old Style" w:hAnsi="Bookman Old Style"/>
          <w:sz w:val="24"/>
          <w:szCs w:val="24"/>
          <w:lang w:val="en-GB"/>
        </w:rPr>
        <w:t xml:space="preserve">ome </w:t>
      </w:r>
      <w:r w:rsidR="00D31D02">
        <w:rPr>
          <w:rFonts w:ascii="Bookman Old Style" w:hAnsi="Bookman Old Style"/>
          <w:sz w:val="24"/>
          <w:szCs w:val="24"/>
          <w:lang w:val="en-GB"/>
        </w:rPr>
        <w:t xml:space="preserve">empirical </w:t>
      </w:r>
      <w:r w:rsidR="00C7644E">
        <w:rPr>
          <w:rFonts w:ascii="Bookman Old Style" w:hAnsi="Bookman Old Style"/>
          <w:sz w:val="24"/>
          <w:szCs w:val="24"/>
          <w:lang w:val="en-GB"/>
        </w:rPr>
        <w:t xml:space="preserve">evidence </w:t>
      </w:r>
      <w:r w:rsidR="00440463">
        <w:rPr>
          <w:rFonts w:ascii="Bookman Old Style" w:hAnsi="Bookman Old Style"/>
          <w:sz w:val="24"/>
          <w:szCs w:val="24"/>
          <w:lang w:val="en-GB"/>
        </w:rPr>
        <w:t xml:space="preserve">indicates </w:t>
      </w:r>
      <w:r w:rsidR="00C7644E">
        <w:rPr>
          <w:rFonts w:ascii="Bookman Old Style" w:hAnsi="Bookman Old Style"/>
          <w:sz w:val="24"/>
          <w:szCs w:val="24"/>
          <w:lang w:val="en-GB"/>
        </w:rPr>
        <w:t>that</w:t>
      </w:r>
      <w:r w:rsidR="00DE0BAD">
        <w:rPr>
          <w:rFonts w:ascii="Bookman Old Style" w:hAnsi="Bookman Old Style"/>
          <w:sz w:val="24"/>
          <w:szCs w:val="24"/>
          <w:lang w:val="en-GB"/>
        </w:rPr>
        <w:t xml:space="preserve"> </w:t>
      </w:r>
      <w:r w:rsidR="00440463">
        <w:rPr>
          <w:rFonts w:ascii="Bookman Old Style" w:hAnsi="Bookman Old Style"/>
          <w:sz w:val="24"/>
          <w:szCs w:val="24"/>
          <w:lang w:val="en-GB"/>
        </w:rPr>
        <w:t xml:space="preserve">this </w:t>
      </w:r>
      <w:r w:rsidR="00DE0BAD">
        <w:rPr>
          <w:rFonts w:ascii="Bookman Old Style" w:hAnsi="Bookman Old Style"/>
          <w:sz w:val="24"/>
          <w:szCs w:val="24"/>
          <w:lang w:val="en-GB"/>
        </w:rPr>
        <w:t xml:space="preserve">trust-based </w:t>
      </w:r>
      <w:r w:rsidR="00440463">
        <w:rPr>
          <w:rFonts w:ascii="Bookman Old Style" w:hAnsi="Bookman Old Style"/>
          <w:sz w:val="24"/>
          <w:szCs w:val="24"/>
          <w:lang w:val="en-GB"/>
        </w:rPr>
        <w:t>function</w:t>
      </w:r>
      <w:r w:rsidR="00DE0BAD">
        <w:rPr>
          <w:rFonts w:ascii="Bookman Old Style" w:hAnsi="Bookman Old Style"/>
          <w:sz w:val="24"/>
          <w:szCs w:val="24"/>
          <w:lang w:val="en-GB"/>
        </w:rPr>
        <w:t xml:space="preserve"> works</w:t>
      </w:r>
      <w:r w:rsidR="000B4BAB">
        <w:rPr>
          <w:rFonts w:ascii="Bookman Old Style" w:hAnsi="Bookman Old Style"/>
          <w:sz w:val="24"/>
          <w:szCs w:val="24"/>
          <w:lang w:val="en-GB"/>
        </w:rPr>
        <w:t xml:space="preserve"> in practice</w:t>
      </w:r>
      <w:r w:rsidR="00DE0BAD">
        <w:rPr>
          <w:rFonts w:ascii="Bookman Old Style" w:hAnsi="Bookman Old Style"/>
          <w:sz w:val="24"/>
          <w:szCs w:val="24"/>
          <w:lang w:val="en-GB"/>
        </w:rPr>
        <w:t>:</w:t>
      </w:r>
      <w:r w:rsidR="00C7644E">
        <w:rPr>
          <w:rFonts w:ascii="Bookman Old Style" w:hAnsi="Bookman Old Style"/>
          <w:sz w:val="24"/>
          <w:szCs w:val="24"/>
          <w:lang w:val="en-GB"/>
        </w:rPr>
        <w:t xml:space="preserve"> </w:t>
      </w:r>
      <w:r w:rsidR="00DE0BAD">
        <w:rPr>
          <w:rFonts w:ascii="Bookman Old Style" w:hAnsi="Bookman Old Style"/>
          <w:sz w:val="24"/>
          <w:szCs w:val="24"/>
          <w:lang w:val="en-GB"/>
        </w:rPr>
        <w:t>the more voters knew about</w:t>
      </w:r>
      <w:r w:rsidR="00AE089A">
        <w:rPr>
          <w:rFonts w:ascii="Bookman Old Style" w:hAnsi="Bookman Old Style"/>
          <w:sz w:val="24"/>
          <w:szCs w:val="24"/>
          <w:lang w:val="en-GB"/>
        </w:rPr>
        <w:t xml:space="preserve"> the</w:t>
      </w:r>
      <w:r w:rsidR="00F66355">
        <w:rPr>
          <w:rFonts w:ascii="Bookman Old Style" w:hAnsi="Bookman Old Style"/>
          <w:sz w:val="24"/>
          <w:szCs w:val="24"/>
          <w:lang w:val="en-GB"/>
        </w:rPr>
        <w:t xml:space="preserve"> </w:t>
      </w:r>
      <w:r w:rsidR="00A8731E">
        <w:rPr>
          <w:rFonts w:ascii="Bookman Old Style" w:hAnsi="Bookman Old Style"/>
          <w:sz w:val="24"/>
          <w:szCs w:val="24"/>
          <w:lang w:val="en-GB"/>
        </w:rPr>
        <w:t xml:space="preserve">randomly selected </w:t>
      </w:r>
      <w:r w:rsidR="00F66355">
        <w:rPr>
          <w:rFonts w:ascii="Bookman Old Style" w:hAnsi="Bookman Old Style"/>
          <w:sz w:val="24"/>
          <w:szCs w:val="24"/>
          <w:lang w:val="en-GB"/>
        </w:rPr>
        <w:t xml:space="preserve">British Columbia Citizen </w:t>
      </w:r>
      <w:r w:rsidR="00F66355" w:rsidRPr="00DE0BAD">
        <w:rPr>
          <w:rFonts w:ascii="Bookman Old Style" w:hAnsi="Bookman Old Style"/>
          <w:sz w:val="24"/>
          <w:szCs w:val="24"/>
          <w:lang w:val="en-GB"/>
        </w:rPr>
        <w:t>Assembly</w:t>
      </w:r>
      <w:r w:rsidR="00AE089A" w:rsidRPr="00DE0BAD">
        <w:rPr>
          <w:rFonts w:ascii="Bookman Old Style" w:hAnsi="Bookman Old Style"/>
          <w:sz w:val="24"/>
          <w:szCs w:val="24"/>
          <w:lang w:val="en-GB"/>
        </w:rPr>
        <w:t xml:space="preserve"> and Irish Citizen Convention</w:t>
      </w:r>
      <w:r w:rsidR="00DE0BAD" w:rsidRPr="00DE0BAD">
        <w:rPr>
          <w:rFonts w:ascii="Bookman Old Style" w:hAnsi="Bookman Old Style"/>
          <w:sz w:val="24"/>
          <w:szCs w:val="24"/>
          <w:lang w:val="en-GB"/>
        </w:rPr>
        <w:t xml:space="preserve"> – </w:t>
      </w:r>
      <w:r w:rsidR="00E177F9">
        <w:rPr>
          <w:rFonts w:ascii="Bookman Old Style" w:hAnsi="Bookman Old Style"/>
          <w:sz w:val="24"/>
          <w:szCs w:val="24"/>
          <w:lang w:val="en-GB"/>
        </w:rPr>
        <w:t xml:space="preserve">e.g, </w:t>
      </w:r>
      <w:r w:rsidR="00A8731E">
        <w:rPr>
          <w:rFonts w:ascii="Bookman Old Style" w:hAnsi="Bookman Old Style"/>
          <w:sz w:val="24"/>
          <w:szCs w:val="24"/>
          <w:lang w:val="en-GB"/>
        </w:rPr>
        <w:t>their</w:t>
      </w:r>
      <w:r w:rsidR="00F37CFC">
        <w:rPr>
          <w:rFonts w:ascii="Bookman Old Style" w:hAnsi="Bookman Old Style"/>
          <w:sz w:val="24"/>
          <w:szCs w:val="24"/>
          <w:lang w:val="en-GB"/>
        </w:rPr>
        <w:t xml:space="preserve"> recruitment mechanisms or </w:t>
      </w:r>
      <w:r w:rsidR="00A8731E">
        <w:rPr>
          <w:rFonts w:ascii="Bookman Old Style" w:hAnsi="Bookman Old Style"/>
          <w:sz w:val="24"/>
          <w:szCs w:val="24"/>
          <w:lang w:val="en-GB"/>
        </w:rPr>
        <w:t>their</w:t>
      </w:r>
      <w:r w:rsidR="00E177F9">
        <w:rPr>
          <w:rFonts w:ascii="Bookman Old Style" w:hAnsi="Bookman Old Style"/>
          <w:sz w:val="24"/>
          <w:szCs w:val="24"/>
          <w:lang w:val="en-GB"/>
        </w:rPr>
        <w:t xml:space="preserve"> freedom from</w:t>
      </w:r>
      <w:r w:rsidR="00C21B6C">
        <w:rPr>
          <w:rFonts w:ascii="Bookman Old Style" w:hAnsi="Bookman Old Style"/>
          <w:sz w:val="24"/>
          <w:szCs w:val="24"/>
          <w:lang w:val="en-GB"/>
        </w:rPr>
        <w:t xml:space="preserve"> partisan instructions</w:t>
      </w:r>
      <w:r w:rsidR="00DE0BAD" w:rsidRPr="00DE0BAD">
        <w:rPr>
          <w:rFonts w:ascii="Bookman Old Style" w:hAnsi="Bookman Old Style"/>
          <w:sz w:val="24"/>
          <w:szCs w:val="24"/>
          <w:lang w:val="en-GB"/>
        </w:rPr>
        <w:t xml:space="preserve"> – the more likely they </w:t>
      </w:r>
      <w:r w:rsidR="00A8731E">
        <w:rPr>
          <w:rFonts w:ascii="Bookman Old Style" w:hAnsi="Bookman Old Style"/>
          <w:sz w:val="24"/>
          <w:szCs w:val="24"/>
          <w:lang w:val="en-GB"/>
        </w:rPr>
        <w:t xml:space="preserve">were to </w:t>
      </w:r>
      <w:r w:rsidR="00E177F9">
        <w:rPr>
          <w:rFonts w:ascii="Bookman Old Style" w:hAnsi="Bookman Old Style"/>
          <w:sz w:val="24"/>
          <w:szCs w:val="24"/>
          <w:lang w:val="en-GB"/>
        </w:rPr>
        <w:t>vote</w:t>
      </w:r>
      <w:r w:rsidR="00DE0BAD" w:rsidRPr="00DE0BAD">
        <w:rPr>
          <w:rFonts w:ascii="Bookman Old Style" w:hAnsi="Bookman Old Style"/>
          <w:sz w:val="24"/>
          <w:szCs w:val="24"/>
          <w:lang w:val="en-GB"/>
        </w:rPr>
        <w:t xml:space="preserve"> </w:t>
      </w:r>
      <w:r w:rsidR="00AE089A" w:rsidRPr="00DE0BAD">
        <w:rPr>
          <w:rFonts w:ascii="Bookman Old Style" w:hAnsi="Bookman Old Style"/>
          <w:sz w:val="24"/>
          <w:szCs w:val="24"/>
          <w:lang w:val="en-GB"/>
        </w:rPr>
        <w:t xml:space="preserve">for the </w:t>
      </w:r>
      <w:r w:rsidR="00A8731E">
        <w:rPr>
          <w:rFonts w:ascii="Bookman Old Style" w:hAnsi="Bookman Old Style"/>
          <w:sz w:val="24"/>
          <w:szCs w:val="24"/>
          <w:lang w:val="en-GB"/>
        </w:rPr>
        <w:t>mini-public</w:t>
      </w:r>
      <w:r w:rsidR="00DE0BAD" w:rsidRPr="00DE0BAD">
        <w:rPr>
          <w:rFonts w:ascii="Bookman Old Style" w:hAnsi="Bookman Old Style"/>
          <w:sz w:val="24"/>
          <w:szCs w:val="24"/>
          <w:lang w:val="en-GB"/>
        </w:rPr>
        <w:t xml:space="preserve">´s policy recommendation in </w:t>
      </w:r>
      <w:r w:rsidR="00A8731E">
        <w:rPr>
          <w:rFonts w:ascii="Bookman Old Style" w:hAnsi="Bookman Old Style"/>
          <w:sz w:val="24"/>
          <w:szCs w:val="24"/>
          <w:lang w:val="en-GB"/>
        </w:rPr>
        <w:t>the later</w:t>
      </w:r>
      <w:r w:rsidR="00DE0BAD" w:rsidRPr="00DE0BAD">
        <w:rPr>
          <w:rFonts w:ascii="Bookman Old Style" w:hAnsi="Bookman Old Style"/>
          <w:sz w:val="24"/>
          <w:szCs w:val="24"/>
          <w:lang w:val="en-GB"/>
        </w:rPr>
        <w:t xml:space="preserve"> citizen referendum.</w:t>
      </w:r>
      <w:r w:rsidR="003407F5">
        <w:rPr>
          <w:rFonts w:ascii="Bookman Old Style" w:hAnsi="Bookman Old Style"/>
          <w:sz w:val="24"/>
          <w:szCs w:val="24"/>
          <w:lang w:val="en-GB"/>
        </w:rPr>
        <w:t xml:space="preserve"> </w:t>
      </w:r>
    </w:p>
    <w:p w14:paraId="5B456E83" w14:textId="77777777" w:rsidR="002059AE" w:rsidRDefault="002059AE" w:rsidP="00AC5B72">
      <w:pPr>
        <w:pStyle w:val="NurText"/>
        <w:jc w:val="both"/>
        <w:rPr>
          <w:rFonts w:ascii="Bookman Old Style" w:hAnsi="Bookman Old Style"/>
          <w:sz w:val="24"/>
          <w:szCs w:val="24"/>
          <w:lang w:val="en-GB"/>
        </w:rPr>
      </w:pPr>
    </w:p>
    <w:p w14:paraId="52B47492" w14:textId="29467DB6" w:rsidR="0029609B" w:rsidRPr="009C68FB" w:rsidRDefault="00A8731E" w:rsidP="00AC5B72">
      <w:pPr>
        <w:pStyle w:val="NurText"/>
        <w:jc w:val="both"/>
        <w:rPr>
          <w:rFonts w:ascii="Bookman Old Style" w:hAnsi="Bookman Old Style"/>
          <w:sz w:val="24"/>
          <w:szCs w:val="24"/>
          <w:lang w:val="en-GB"/>
        </w:rPr>
      </w:pPr>
      <w:r>
        <w:rPr>
          <w:rFonts w:ascii="Bookman Old Style" w:hAnsi="Bookman Old Style"/>
          <w:sz w:val="24"/>
          <w:szCs w:val="24"/>
          <w:lang w:val="en-GB"/>
        </w:rPr>
        <w:t>D</w:t>
      </w:r>
      <w:r w:rsidR="00214E23" w:rsidRPr="00A303F5">
        <w:rPr>
          <w:rFonts w:ascii="Bookman Old Style" w:hAnsi="Bookman Old Style"/>
          <w:sz w:val="24"/>
          <w:szCs w:val="24"/>
          <w:lang w:val="en-GB"/>
        </w:rPr>
        <w:t>eliberative mini-public</w:t>
      </w:r>
      <w:r w:rsidR="00CC1E71">
        <w:rPr>
          <w:rFonts w:ascii="Bookman Old Style" w:hAnsi="Bookman Old Style"/>
          <w:sz w:val="24"/>
          <w:szCs w:val="24"/>
          <w:lang w:val="en-GB"/>
        </w:rPr>
        <w:t>s</w:t>
      </w:r>
      <w:r w:rsidR="00214E23" w:rsidRPr="00A303F5">
        <w:rPr>
          <w:rFonts w:ascii="Bookman Old Style" w:hAnsi="Bookman Old Style"/>
          <w:sz w:val="24"/>
          <w:szCs w:val="24"/>
          <w:lang w:val="en-GB"/>
        </w:rPr>
        <w:t xml:space="preserve"> </w:t>
      </w:r>
      <w:r w:rsidR="009C68FB">
        <w:rPr>
          <w:rFonts w:ascii="Bookman Old Style" w:hAnsi="Bookman Old Style"/>
          <w:sz w:val="24"/>
          <w:szCs w:val="24"/>
          <w:lang w:val="en-GB"/>
        </w:rPr>
        <w:t>can also funct</w:t>
      </w:r>
      <w:r w:rsidR="00D31D02">
        <w:rPr>
          <w:rFonts w:ascii="Bookman Old Style" w:hAnsi="Bookman Old Style"/>
          <w:sz w:val="24"/>
          <w:szCs w:val="24"/>
          <w:lang w:val="en-GB"/>
        </w:rPr>
        <w:t>ion as schools of deliberation and democracy</w:t>
      </w:r>
      <w:r w:rsidR="00172AD5">
        <w:rPr>
          <w:rFonts w:ascii="Bookman Old Style" w:hAnsi="Bookman Old Style"/>
          <w:sz w:val="24"/>
          <w:szCs w:val="24"/>
          <w:lang w:val="en-GB"/>
        </w:rPr>
        <w:t>. In today´s fragmented a</w:t>
      </w:r>
      <w:r w:rsidR="009C68FB">
        <w:rPr>
          <w:rFonts w:ascii="Bookman Old Style" w:hAnsi="Bookman Old Style"/>
          <w:sz w:val="24"/>
          <w:szCs w:val="24"/>
          <w:lang w:val="en-GB"/>
        </w:rPr>
        <w:t xml:space="preserve"> mediatized soci</w:t>
      </w:r>
      <w:r w:rsidR="00DA2680">
        <w:rPr>
          <w:rFonts w:ascii="Bookman Old Style" w:hAnsi="Bookman Old Style"/>
          <w:sz w:val="24"/>
          <w:szCs w:val="24"/>
          <w:lang w:val="en-GB"/>
        </w:rPr>
        <w:t>e</w:t>
      </w:r>
      <w:r w:rsidR="009C68FB">
        <w:rPr>
          <w:rFonts w:ascii="Bookman Old Style" w:hAnsi="Bookman Old Style"/>
          <w:sz w:val="24"/>
          <w:szCs w:val="24"/>
          <w:lang w:val="en-GB"/>
        </w:rPr>
        <w:t>ties,</w:t>
      </w:r>
      <w:r w:rsidR="00214E23" w:rsidRPr="00A303F5">
        <w:rPr>
          <w:rFonts w:ascii="Bookman Old Style" w:hAnsi="Bookman Old Style"/>
          <w:sz w:val="24"/>
          <w:szCs w:val="24"/>
          <w:lang w:val="en-GB"/>
        </w:rPr>
        <w:t xml:space="preserve"> truly dialogical opportunities </w:t>
      </w:r>
      <w:r w:rsidR="00330B9B">
        <w:rPr>
          <w:rFonts w:ascii="Bookman Old Style" w:hAnsi="Bookman Old Style"/>
          <w:sz w:val="24"/>
          <w:szCs w:val="24"/>
          <w:lang w:val="en-GB"/>
        </w:rPr>
        <w:t>have become</w:t>
      </w:r>
      <w:r w:rsidR="003C5F4A">
        <w:rPr>
          <w:rFonts w:ascii="Bookman Old Style" w:hAnsi="Bookman Old Style"/>
          <w:sz w:val="24"/>
          <w:szCs w:val="24"/>
          <w:lang w:val="en-GB"/>
        </w:rPr>
        <w:t xml:space="preserve"> rare</w:t>
      </w:r>
      <w:r w:rsidR="002C4297">
        <w:rPr>
          <w:rFonts w:ascii="Bookman Old Style" w:hAnsi="Bookman Old Style"/>
          <w:sz w:val="24"/>
          <w:szCs w:val="24"/>
          <w:lang w:val="en-GB"/>
        </w:rPr>
        <w:t xml:space="preserve"> </w:t>
      </w:r>
      <w:r w:rsidR="001324DF">
        <w:rPr>
          <w:rFonts w:ascii="Bookman Old Style" w:hAnsi="Bookman Old Style"/>
          <w:sz w:val="24"/>
          <w:szCs w:val="24"/>
          <w:lang w:val="en-GB"/>
        </w:rPr>
        <w:t>for ordinary citizens</w:t>
      </w:r>
      <w:r w:rsidR="00E02EF4">
        <w:rPr>
          <w:rFonts w:ascii="Bookman Old Style" w:hAnsi="Bookman Old Style"/>
          <w:sz w:val="24"/>
          <w:szCs w:val="24"/>
          <w:lang w:val="en-GB"/>
        </w:rPr>
        <w:t xml:space="preserve">. </w:t>
      </w:r>
      <w:r w:rsidR="00330B9B">
        <w:rPr>
          <w:rFonts w:ascii="Bookman Old Style" w:hAnsi="Bookman Old Style"/>
          <w:sz w:val="24"/>
          <w:szCs w:val="24"/>
          <w:lang w:val="en-GB"/>
        </w:rPr>
        <w:t>Yet p</w:t>
      </w:r>
      <w:r w:rsidR="00E02EF4">
        <w:rPr>
          <w:rFonts w:ascii="Bookman Old Style" w:hAnsi="Bookman Old Style"/>
          <w:sz w:val="24"/>
          <w:szCs w:val="24"/>
          <w:lang w:val="en-GB"/>
        </w:rPr>
        <w:t xml:space="preserve">sychologists </w:t>
      </w:r>
      <w:r w:rsidR="00330B9B">
        <w:rPr>
          <w:rFonts w:ascii="Bookman Old Style" w:hAnsi="Bookman Old Style"/>
          <w:sz w:val="24"/>
          <w:szCs w:val="24"/>
          <w:lang w:val="en-GB"/>
        </w:rPr>
        <w:t xml:space="preserve">argue </w:t>
      </w:r>
      <w:r w:rsidR="00214E23" w:rsidRPr="00A303F5">
        <w:rPr>
          <w:rFonts w:ascii="Bookman Old Style" w:hAnsi="Bookman Old Style"/>
          <w:sz w:val="24"/>
          <w:szCs w:val="24"/>
          <w:lang w:val="en-GB"/>
        </w:rPr>
        <w:t>that</w:t>
      </w:r>
      <w:r w:rsidR="00135FA0">
        <w:rPr>
          <w:rFonts w:ascii="Bookman Old Style" w:hAnsi="Bookman Old Style"/>
          <w:sz w:val="24"/>
          <w:szCs w:val="24"/>
          <w:lang w:val="en-GB"/>
        </w:rPr>
        <w:t xml:space="preserve"> </w:t>
      </w:r>
      <w:r>
        <w:rPr>
          <w:rFonts w:ascii="Bookman Old Style" w:hAnsi="Bookman Old Style"/>
          <w:sz w:val="24"/>
          <w:szCs w:val="24"/>
          <w:lang w:val="en-GB"/>
        </w:rPr>
        <w:t xml:space="preserve">in </w:t>
      </w:r>
      <w:r w:rsidR="001324DF">
        <w:rPr>
          <w:rFonts w:ascii="Bookman Old Style" w:hAnsi="Bookman Old Style"/>
          <w:sz w:val="24"/>
          <w:szCs w:val="24"/>
          <w:lang w:val="en-GB"/>
        </w:rPr>
        <w:t>the formation of considered opinions,</w:t>
      </w:r>
      <w:r w:rsidR="00135FA0">
        <w:rPr>
          <w:rFonts w:ascii="Bookman Old Style" w:hAnsi="Bookman Old Style"/>
          <w:sz w:val="24"/>
          <w:szCs w:val="24"/>
          <w:lang w:val="en-GB"/>
        </w:rPr>
        <w:t xml:space="preserve"> dialogue is</w:t>
      </w:r>
      <w:r w:rsidR="00B41FC7" w:rsidRPr="00A303F5">
        <w:rPr>
          <w:rFonts w:ascii="Bookman Old Style" w:hAnsi="Bookman Old Style"/>
          <w:sz w:val="24"/>
          <w:szCs w:val="24"/>
          <w:lang w:val="en-GB"/>
        </w:rPr>
        <w:t xml:space="preserve"> much</w:t>
      </w:r>
      <w:r w:rsidR="006C7360">
        <w:rPr>
          <w:rFonts w:ascii="Bookman Old Style" w:hAnsi="Bookman Old Style"/>
          <w:sz w:val="24"/>
          <w:szCs w:val="24"/>
          <w:lang w:val="en-GB"/>
        </w:rPr>
        <w:t xml:space="preserve"> more effective than </w:t>
      </w:r>
      <w:r>
        <w:rPr>
          <w:rFonts w:ascii="Bookman Old Style" w:hAnsi="Bookman Old Style"/>
          <w:sz w:val="24"/>
          <w:szCs w:val="24"/>
          <w:lang w:val="en-GB"/>
        </w:rPr>
        <w:t>simply</w:t>
      </w:r>
      <w:r w:rsidR="006C7360">
        <w:rPr>
          <w:rFonts w:ascii="Bookman Old Style" w:hAnsi="Bookman Old Style"/>
          <w:sz w:val="24"/>
          <w:szCs w:val="24"/>
          <w:lang w:val="en-GB"/>
        </w:rPr>
        <w:t xml:space="preserve"> listening to</w:t>
      </w:r>
      <w:r w:rsidR="00B41FC7" w:rsidRPr="00A303F5">
        <w:rPr>
          <w:rFonts w:ascii="Bookman Old Style" w:hAnsi="Bookman Old Style"/>
          <w:sz w:val="24"/>
          <w:szCs w:val="24"/>
          <w:lang w:val="en-GB"/>
        </w:rPr>
        <w:t xml:space="preserve"> arguments</w:t>
      </w:r>
      <w:r w:rsidR="001324DF">
        <w:rPr>
          <w:rFonts w:ascii="Bookman Old Style" w:hAnsi="Bookman Old Style"/>
          <w:sz w:val="24"/>
          <w:szCs w:val="24"/>
          <w:lang w:val="en-GB"/>
        </w:rPr>
        <w:t>.</w:t>
      </w:r>
      <w:r w:rsidR="006F41C8">
        <w:rPr>
          <w:rStyle w:val="Endnotenzeichen"/>
          <w:rFonts w:ascii="Bookman Old Style" w:hAnsi="Bookman Old Style"/>
          <w:sz w:val="24"/>
          <w:szCs w:val="24"/>
          <w:lang w:val="en-GB"/>
        </w:rPr>
        <w:endnoteReference w:id="33"/>
      </w:r>
      <w:r w:rsidR="00B41FC7" w:rsidRPr="00A303F5">
        <w:rPr>
          <w:rFonts w:ascii="Bookman Old Style" w:hAnsi="Bookman Old Style"/>
          <w:sz w:val="24"/>
          <w:szCs w:val="24"/>
          <w:lang w:val="en-GB"/>
        </w:rPr>
        <w:t xml:space="preserve"> </w:t>
      </w:r>
      <w:r w:rsidR="009C68FB">
        <w:rPr>
          <w:rFonts w:ascii="Bookman Old Style" w:hAnsi="Bookman Old Style"/>
          <w:sz w:val="24"/>
          <w:szCs w:val="24"/>
          <w:lang w:val="en-GB"/>
        </w:rPr>
        <w:t>D</w:t>
      </w:r>
      <w:r w:rsidR="00AE61D8" w:rsidRPr="00A303F5">
        <w:rPr>
          <w:rFonts w:ascii="Bookman Old Style" w:hAnsi="Bookman Old Style"/>
          <w:sz w:val="24"/>
          <w:szCs w:val="24"/>
          <w:lang w:val="en-GB"/>
        </w:rPr>
        <w:t xml:space="preserve">eliberative mini-publics </w:t>
      </w:r>
      <w:r w:rsidR="001324DF">
        <w:rPr>
          <w:rFonts w:ascii="Bookman Old Style" w:hAnsi="Bookman Old Style"/>
          <w:sz w:val="24"/>
          <w:szCs w:val="24"/>
          <w:lang w:val="en-GB"/>
        </w:rPr>
        <w:t xml:space="preserve">enable </w:t>
      </w:r>
      <w:r w:rsidR="00065FB2">
        <w:rPr>
          <w:rFonts w:ascii="Bookman Old Style" w:hAnsi="Bookman Old Style"/>
          <w:sz w:val="24"/>
          <w:szCs w:val="24"/>
          <w:lang w:val="en-GB"/>
        </w:rPr>
        <w:t>ordinary citizens</w:t>
      </w:r>
      <w:r w:rsidR="001324DF">
        <w:rPr>
          <w:rFonts w:ascii="Bookman Old Style" w:hAnsi="Bookman Old Style"/>
          <w:sz w:val="24"/>
          <w:szCs w:val="24"/>
          <w:lang w:val="en-GB"/>
        </w:rPr>
        <w:t xml:space="preserve"> to enter in</w:t>
      </w:r>
      <w:r>
        <w:rPr>
          <w:rFonts w:ascii="Bookman Old Style" w:hAnsi="Bookman Old Style"/>
          <w:sz w:val="24"/>
          <w:szCs w:val="24"/>
          <w:lang w:val="en-GB"/>
        </w:rPr>
        <w:t>to</w:t>
      </w:r>
      <w:r w:rsidR="001324DF">
        <w:rPr>
          <w:rFonts w:ascii="Bookman Old Style" w:hAnsi="Bookman Old Style"/>
          <w:sz w:val="24"/>
          <w:szCs w:val="24"/>
          <w:lang w:val="en-GB"/>
        </w:rPr>
        <w:t xml:space="preserve"> reasoned political dialogue</w:t>
      </w:r>
      <w:r>
        <w:rPr>
          <w:rFonts w:ascii="Bookman Old Style" w:hAnsi="Bookman Old Style"/>
          <w:sz w:val="24"/>
          <w:szCs w:val="24"/>
          <w:lang w:val="en-GB"/>
        </w:rPr>
        <w:t xml:space="preserve"> on important questions</w:t>
      </w:r>
      <w:r w:rsidR="00330B9B">
        <w:rPr>
          <w:rFonts w:ascii="Bookman Old Style" w:hAnsi="Bookman Old Style"/>
          <w:sz w:val="24"/>
          <w:szCs w:val="24"/>
          <w:lang w:val="en-GB"/>
        </w:rPr>
        <w:t>.</w:t>
      </w:r>
      <w:r w:rsidR="00214E23" w:rsidRPr="00A303F5">
        <w:rPr>
          <w:rFonts w:ascii="Bookman Old Style" w:hAnsi="Bookman Old Style"/>
          <w:sz w:val="24"/>
          <w:szCs w:val="24"/>
          <w:lang w:val="en-GB"/>
        </w:rPr>
        <w:t xml:space="preserve"> </w:t>
      </w:r>
      <w:r>
        <w:rPr>
          <w:rFonts w:ascii="Bookman Old Style" w:hAnsi="Bookman Old Style"/>
          <w:sz w:val="24"/>
          <w:szCs w:val="24"/>
          <w:lang w:val="en-GB"/>
        </w:rPr>
        <w:t>In the US context</w:t>
      </w:r>
      <w:r w:rsidR="00135FA0">
        <w:rPr>
          <w:rFonts w:ascii="Bookman Old Style" w:hAnsi="Bookman Old Style"/>
          <w:sz w:val="24"/>
          <w:szCs w:val="24"/>
          <w:lang w:val="en-GB"/>
        </w:rPr>
        <w:t xml:space="preserve">, </w:t>
      </w:r>
      <w:r w:rsidR="00AC5B72" w:rsidRPr="009C68FB">
        <w:rPr>
          <w:rFonts w:ascii="Bookman Old Style" w:hAnsi="Bookman Old Style"/>
          <w:sz w:val="24"/>
          <w:szCs w:val="24"/>
          <w:lang w:val="en-GB"/>
        </w:rPr>
        <w:t>Jacobs et al. find t</w:t>
      </w:r>
      <w:r w:rsidR="00135FA0" w:rsidRPr="009C68FB">
        <w:rPr>
          <w:rFonts w:ascii="Bookman Old Style" w:hAnsi="Bookman Old Style"/>
          <w:sz w:val="24"/>
          <w:szCs w:val="24"/>
          <w:lang w:val="en-GB"/>
        </w:rPr>
        <w:t>hat those who regularly participate</w:t>
      </w:r>
      <w:r w:rsidR="007B4FAA" w:rsidRPr="009C68FB">
        <w:rPr>
          <w:rFonts w:ascii="Bookman Old Style" w:hAnsi="Bookman Old Style"/>
          <w:sz w:val="24"/>
          <w:szCs w:val="24"/>
          <w:lang w:val="en-GB"/>
        </w:rPr>
        <w:t xml:space="preserve"> i</w:t>
      </w:r>
      <w:r w:rsidR="00135FA0" w:rsidRPr="009C68FB">
        <w:rPr>
          <w:rFonts w:ascii="Bookman Old Style" w:hAnsi="Bookman Old Style"/>
          <w:sz w:val="24"/>
          <w:szCs w:val="24"/>
          <w:lang w:val="en-GB"/>
        </w:rPr>
        <w:t xml:space="preserve">n </w:t>
      </w:r>
      <w:r w:rsidR="00065FB2">
        <w:rPr>
          <w:rFonts w:ascii="Bookman Old Style" w:hAnsi="Bookman Old Style"/>
          <w:sz w:val="24"/>
          <w:szCs w:val="24"/>
          <w:lang w:val="en-GB"/>
        </w:rPr>
        <w:t xml:space="preserve">structured </w:t>
      </w:r>
      <w:r w:rsidR="00135FA0" w:rsidRPr="009C68FB">
        <w:rPr>
          <w:rFonts w:ascii="Bookman Old Style" w:hAnsi="Bookman Old Style"/>
          <w:sz w:val="24"/>
          <w:szCs w:val="24"/>
          <w:lang w:val="en-GB"/>
        </w:rPr>
        <w:t>public discussions</w:t>
      </w:r>
      <w:r w:rsidR="007B4FAA" w:rsidRPr="009C68FB">
        <w:rPr>
          <w:rFonts w:ascii="Bookman Old Style" w:hAnsi="Bookman Old Style"/>
          <w:sz w:val="24"/>
          <w:szCs w:val="24"/>
          <w:lang w:val="en-GB"/>
        </w:rPr>
        <w:t xml:space="preserve"> ha</w:t>
      </w:r>
      <w:r>
        <w:rPr>
          <w:rFonts w:ascii="Bookman Old Style" w:hAnsi="Bookman Old Style"/>
          <w:sz w:val="24"/>
          <w:szCs w:val="24"/>
          <w:lang w:val="en-GB"/>
        </w:rPr>
        <w:t>ve</w:t>
      </w:r>
      <w:r w:rsidR="007B4FAA" w:rsidRPr="009C68FB">
        <w:rPr>
          <w:rFonts w:ascii="Bookman Old Style" w:hAnsi="Bookman Old Style"/>
          <w:sz w:val="24"/>
          <w:szCs w:val="24"/>
          <w:lang w:val="en-GB"/>
        </w:rPr>
        <w:t xml:space="preserve"> a higher proclivity </w:t>
      </w:r>
      <w:r w:rsidR="005D592D" w:rsidRPr="009C68FB">
        <w:rPr>
          <w:rFonts w:ascii="Bookman Old Style" w:hAnsi="Bookman Old Style"/>
          <w:sz w:val="24"/>
          <w:szCs w:val="24"/>
          <w:lang w:val="en-GB"/>
        </w:rPr>
        <w:t>to connect with elites</w:t>
      </w:r>
      <w:r w:rsidR="007B4FAA" w:rsidRPr="009C68FB">
        <w:rPr>
          <w:rFonts w:ascii="Bookman Old Style" w:hAnsi="Bookman Old Style"/>
          <w:sz w:val="24"/>
          <w:szCs w:val="24"/>
          <w:lang w:val="en-GB"/>
        </w:rPr>
        <w:t>, engage in civic voluntary activities</w:t>
      </w:r>
      <w:r>
        <w:rPr>
          <w:rFonts w:ascii="Bookman Old Style" w:hAnsi="Bookman Old Style"/>
          <w:sz w:val="24"/>
          <w:szCs w:val="24"/>
          <w:lang w:val="en-GB"/>
        </w:rPr>
        <w:t xml:space="preserve">, and </w:t>
      </w:r>
      <w:r w:rsidR="007B4FAA" w:rsidRPr="009C68FB">
        <w:rPr>
          <w:rFonts w:ascii="Bookman Old Style" w:hAnsi="Bookman Old Style"/>
          <w:sz w:val="24"/>
          <w:szCs w:val="24"/>
          <w:lang w:val="en-GB"/>
        </w:rPr>
        <w:t xml:space="preserve">participate in electoral </w:t>
      </w:r>
      <w:r w:rsidR="000D0D6F" w:rsidRPr="009C68FB">
        <w:rPr>
          <w:rFonts w:ascii="Bookman Old Style" w:hAnsi="Bookman Old Style"/>
          <w:sz w:val="24"/>
          <w:szCs w:val="24"/>
          <w:lang w:val="en-GB"/>
        </w:rPr>
        <w:t>politics.</w:t>
      </w:r>
      <w:r w:rsidR="008E12D8">
        <w:rPr>
          <w:rStyle w:val="Endnotenzeichen"/>
          <w:rFonts w:ascii="Bookman Old Style" w:hAnsi="Bookman Old Style"/>
          <w:sz w:val="24"/>
          <w:szCs w:val="24"/>
          <w:lang w:val="en-GB"/>
        </w:rPr>
        <w:endnoteReference w:id="34"/>
      </w:r>
      <w:r w:rsidR="000D0D6F" w:rsidRPr="009C68FB">
        <w:rPr>
          <w:rFonts w:ascii="Bookman Old Style" w:hAnsi="Bookman Old Style"/>
          <w:sz w:val="24"/>
          <w:szCs w:val="24"/>
          <w:lang w:val="en-GB"/>
        </w:rPr>
        <w:t xml:space="preserve"> </w:t>
      </w:r>
      <w:r>
        <w:rPr>
          <w:rFonts w:ascii="Bookman Old Style" w:hAnsi="Bookman Old Style"/>
          <w:sz w:val="24"/>
          <w:szCs w:val="24"/>
          <w:lang w:val="en-GB"/>
        </w:rPr>
        <w:t>In short</w:t>
      </w:r>
      <w:r w:rsidR="00753061" w:rsidRPr="009C68FB">
        <w:rPr>
          <w:rFonts w:ascii="Bookman Old Style" w:hAnsi="Bookman Old Style"/>
          <w:sz w:val="24"/>
          <w:szCs w:val="24"/>
          <w:lang w:val="en-GB"/>
        </w:rPr>
        <w:t xml:space="preserve">, even </w:t>
      </w:r>
      <w:r>
        <w:rPr>
          <w:rFonts w:ascii="Bookman Old Style" w:hAnsi="Bookman Old Style"/>
          <w:sz w:val="24"/>
          <w:szCs w:val="24"/>
          <w:lang w:val="en-GB"/>
        </w:rPr>
        <w:t xml:space="preserve">when </w:t>
      </w:r>
      <w:r w:rsidR="00753061" w:rsidRPr="009C68FB">
        <w:rPr>
          <w:rFonts w:ascii="Bookman Old Style" w:hAnsi="Bookman Old Style"/>
          <w:sz w:val="24"/>
          <w:szCs w:val="24"/>
          <w:lang w:val="en-GB"/>
        </w:rPr>
        <w:t xml:space="preserve">deliberative events do not </w:t>
      </w:r>
      <w:r w:rsidR="005F0414" w:rsidRPr="009C68FB">
        <w:rPr>
          <w:rFonts w:ascii="Bookman Old Style" w:hAnsi="Bookman Old Style"/>
          <w:sz w:val="24"/>
          <w:szCs w:val="24"/>
          <w:lang w:val="en-GB"/>
        </w:rPr>
        <w:t>directly</w:t>
      </w:r>
      <w:r w:rsidR="00086D47" w:rsidRPr="009C68FB">
        <w:rPr>
          <w:rFonts w:ascii="Bookman Old Style" w:hAnsi="Bookman Old Style"/>
          <w:sz w:val="24"/>
          <w:szCs w:val="24"/>
          <w:lang w:val="en-GB"/>
        </w:rPr>
        <w:t xml:space="preserve"> influence policy</w:t>
      </w:r>
      <w:r w:rsidR="00753061" w:rsidRPr="009C68FB">
        <w:rPr>
          <w:rFonts w:ascii="Bookman Old Style" w:hAnsi="Bookman Old Style"/>
          <w:sz w:val="24"/>
          <w:szCs w:val="24"/>
          <w:lang w:val="en-GB"/>
        </w:rPr>
        <w:t>, they may nonetheless</w:t>
      </w:r>
      <w:r w:rsidR="005F0414" w:rsidRPr="009C68FB">
        <w:rPr>
          <w:rFonts w:ascii="Bookman Old Style" w:hAnsi="Bookman Old Style"/>
          <w:sz w:val="24"/>
          <w:szCs w:val="24"/>
          <w:lang w:val="en-GB"/>
        </w:rPr>
        <w:t xml:space="preserve"> produce a </w:t>
      </w:r>
      <w:r w:rsidR="00252DE6">
        <w:rPr>
          <w:rFonts w:ascii="Bookman Old Style" w:hAnsi="Bookman Old Style"/>
          <w:sz w:val="24"/>
          <w:szCs w:val="24"/>
          <w:lang w:val="en-GB"/>
        </w:rPr>
        <w:t xml:space="preserve">democratic and </w:t>
      </w:r>
      <w:r w:rsidR="00CC1E71" w:rsidRPr="009C68FB">
        <w:rPr>
          <w:rFonts w:ascii="Bookman Old Style" w:hAnsi="Bookman Old Style"/>
          <w:sz w:val="24"/>
          <w:szCs w:val="24"/>
          <w:lang w:val="en-GB"/>
        </w:rPr>
        <w:t xml:space="preserve">deliberative </w:t>
      </w:r>
      <w:r w:rsidR="007C5480">
        <w:rPr>
          <w:rFonts w:ascii="Bookman Old Style" w:hAnsi="Bookman Old Style"/>
          <w:sz w:val="24"/>
          <w:szCs w:val="24"/>
          <w:lang w:val="en-GB"/>
        </w:rPr>
        <w:t xml:space="preserve">“culture” </w:t>
      </w:r>
      <w:r w:rsidR="00F765FE" w:rsidRPr="009C68FB">
        <w:rPr>
          <w:rFonts w:ascii="Bookman Old Style" w:hAnsi="Bookman Old Style"/>
          <w:sz w:val="24"/>
          <w:szCs w:val="24"/>
          <w:lang w:val="en-GB"/>
        </w:rPr>
        <w:t>which</w:t>
      </w:r>
      <w:r w:rsidR="000B4627">
        <w:rPr>
          <w:rFonts w:ascii="Bookman Old Style" w:hAnsi="Bookman Old Style"/>
          <w:sz w:val="24"/>
          <w:szCs w:val="24"/>
          <w:lang w:val="en-GB"/>
        </w:rPr>
        <w:t xml:space="preserve"> – as we shall detail below -</w:t>
      </w:r>
      <w:r w:rsidR="00F765FE" w:rsidRPr="009C68FB">
        <w:rPr>
          <w:rFonts w:ascii="Bookman Old Style" w:hAnsi="Bookman Old Style"/>
          <w:sz w:val="24"/>
          <w:szCs w:val="24"/>
          <w:lang w:val="en-GB"/>
        </w:rPr>
        <w:t xml:space="preserve"> may be essential for </w:t>
      </w:r>
      <w:r w:rsidR="00E86F5E">
        <w:rPr>
          <w:rFonts w:ascii="Bookman Old Style" w:hAnsi="Bookman Old Style"/>
          <w:sz w:val="24"/>
          <w:szCs w:val="24"/>
          <w:lang w:val="en-GB"/>
        </w:rPr>
        <w:t xml:space="preserve">the </w:t>
      </w:r>
      <w:r w:rsidR="00F765FE" w:rsidRPr="009C68FB">
        <w:rPr>
          <w:rFonts w:ascii="Bookman Old Style" w:hAnsi="Bookman Old Style"/>
          <w:sz w:val="24"/>
          <w:szCs w:val="24"/>
          <w:lang w:val="en-GB"/>
        </w:rPr>
        <w:t xml:space="preserve">renewal of our contemporary </w:t>
      </w:r>
      <w:r w:rsidR="005D592D" w:rsidRPr="009C68FB">
        <w:rPr>
          <w:rFonts w:ascii="Bookman Old Style" w:hAnsi="Bookman Old Style"/>
          <w:sz w:val="24"/>
          <w:szCs w:val="24"/>
          <w:lang w:val="en-GB"/>
        </w:rPr>
        <w:t>political systems.</w:t>
      </w:r>
    </w:p>
    <w:p w14:paraId="279E9EE6" w14:textId="77777777" w:rsidR="00007A51" w:rsidRPr="00A303F5" w:rsidRDefault="00007A51" w:rsidP="009417B3">
      <w:pPr>
        <w:pStyle w:val="NurText"/>
        <w:ind w:left="720"/>
        <w:jc w:val="both"/>
        <w:rPr>
          <w:rFonts w:ascii="Bookman Old Style" w:hAnsi="Bookman Old Style"/>
          <w:sz w:val="24"/>
          <w:szCs w:val="24"/>
          <w:lang w:val="en-GB"/>
        </w:rPr>
      </w:pPr>
      <w:bookmarkStart w:id="0" w:name="_GoBack"/>
      <w:bookmarkEnd w:id="0"/>
    </w:p>
    <w:p w14:paraId="4B026792" w14:textId="77777777" w:rsidR="000F7830" w:rsidRDefault="000F7830" w:rsidP="00A303F5">
      <w:pPr>
        <w:pStyle w:val="NurText"/>
        <w:jc w:val="both"/>
        <w:rPr>
          <w:rFonts w:ascii="Bookman Old Style" w:hAnsi="Bookman Old Style"/>
          <w:b/>
          <w:sz w:val="24"/>
          <w:szCs w:val="24"/>
          <w:lang w:val="en-GB"/>
        </w:rPr>
      </w:pPr>
    </w:p>
    <w:p w14:paraId="060FE951" w14:textId="23C84BBD" w:rsidR="005B0391" w:rsidRPr="00A303F5" w:rsidRDefault="00E66975" w:rsidP="00A303F5">
      <w:pPr>
        <w:pStyle w:val="NurText"/>
        <w:jc w:val="both"/>
        <w:rPr>
          <w:rFonts w:ascii="Bookman Old Style" w:hAnsi="Bookman Old Style"/>
          <w:b/>
          <w:sz w:val="24"/>
          <w:szCs w:val="24"/>
          <w:lang w:val="en-GB"/>
        </w:rPr>
      </w:pPr>
      <w:r>
        <w:rPr>
          <w:rFonts w:ascii="Bookman Old Style" w:hAnsi="Bookman Old Style"/>
          <w:b/>
          <w:sz w:val="24"/>
          <w:szCs w:val="24"/>
          <w:lang w:val="en-GB"/>
        </w:rPr>
        <w:t>The need for d</w:t>
      </w:r>
      <w:r w:rsidR="00CC1E71">
        <w:rPr>
          <w:rFonts w:ascii="Bookman Old Style" w:hAnsi="Bookman Old Style"/>
          <w:b/>
          <w:sz w:val="24"/>
          <w:szCs w:val="24"/>
          <w:lang w:val="en-GB"/>
        </w:rPr>
        <w:t>eliberative reforms</w:t>
      </w:r>
    </w:p>
    <w:p w14:paraId="0375AA7E" w14:textId="77777777" w:rsidR="00D441BE" w:rsidRDefault="00D441BE" w:rsidP="00B8541A">
      <w:pPr>
        <w:pStyle w:val="NurText"/>
        <w:jc w:val="both"/>
        <w:rPr>
          <w:rFonts w:ascii="Bookman Old Style" w:hAnsi="Bookman Old Style"/>
          <w:sz w:val="24"/>
          <w:szCs w:val="24"/>
          <w:lang w:val="en-GB"/>
        </w:rPr>
      </w:pPr>
    </w:p>
    <w:p w14:paraId="6AA53C07" w14:textId="1FEA9A3C" w:rsidR="00B8541A" w:rsidRPr="001324DF" w:rsidRDefault="00C96824" w:rsidP="00B8541A">
      <w:pPr>
        <w:pStyle w:val="NurText"/>
        <w:jc w:val="both"/>
        <w:rPr>
          <w:rFonts w:ascii="Bookman Old Style" w:hAnsi="Bookman Old Style"/>
          <w:sz w:val="24"/>
          <w:szCs w:val="24"/>
          <w:lang w:val="en-GB"/>
        </w:rPr>
      </w:pPr>
      <w:r>
        <w:rPr>
          <w:rFonts w:ascii="Bookman Old Style" w:hAnsi="Bookman Old Style"/>
          <w:sz w:val="24"/>
          <w:szCs w:val="24"/>
          <w:lang w:val="en-GB"/>
        </w:rPr>
        <w:t>We think that deliberation brings something unique to democracy</w:t>
      </w:r>
      <w:r w:rsidR="00A8731E">
        <w:rPr>
          <w:rFonts w:ascii="Bookman Old Style" w:hAnsi="Bookman Old Style"/>
          <w:sz w:val="24"/>
          <w:szCs w:val="24"/>
          <w:lang w:val="en-GB"/>
        </w:rPr>
        <w:t xml:space="preserve">.  It promotes both </w:t>
      </w:r>
      <w:r>
        <w:rPr>
          <w:rFonts w:ascii="Bookman Old Style" w:hAnsi="Bookman Old Style"/>
          <w:sz w:val="24"/>
          <w:szCs w:val="24"/>
          <w:lang w:val="en-GB"/>
        </w:rPr>
        <w:t>epistemic advancement</w:t>
      </w:r>
      <w:r w:rsidR="00A8731E">
        <w:rPr>
          <w:rFonts w:ascii="Bookman Old Style" w:hAnsi="Bookman Old Style"/>
          <w:sz w:val="24"/>
          <w:szCs w:val="24"/>
          <w:lang w:val="en-GB"/>
        </w:rPr>
        <w:t>,</w:t>
      </w:r>
      <w:r w:rsidR="00A8731E" w:rsidDel="00A8731E">
        <w:rPr>
          <w:rFonts w:ascii="Bookman Old Style" w:hAnsi="Bookman Old Style"/>
          <w:sz w:val="24"/>
          <w:szCs w:val="24"/>
          <w:lang w:val="en-GB"/>
        </w:rPr>
        <w:t xml:space="preserve"> </w:t>
      </w:r>
      <w:r w:rsidR="00A8731E">
        <w:rPr>
          <w:rFonts w:ascii="Bookman Old Style" w:hAnsi="Bookman Old Style"/>
          <w:sz w:val="24"/>
          <w:szCs w:val="24"/>
          <w:lang w:val="en-GB"/>
        </w:rPr>
        <w:t>through</w:t>
      </w:r>
      <w:r w:rsidR="00113A2E">
        <w:rPr>
          <w:rFonts w:ascii="Bookman Old Style" w:hAnsi="Bookman Old Style"/>
          <w:sz w:val="24"/>
          <w:szCs w:val="24"/>
          <w:lang w:val="en-GB"/>
        </w:rPr>
        <w:t xml:space="preserve"> argument and reasoning</w:t>
      </w:r>
      <w:r w:rsidR="00A8731E">
        <w:rPr>
          <w:rFonts w:ascii="Bookman Old Style" w:hAnsi="Bookman Old Style"/>
          <w:sz w:val="24"/>
          <w:szCs w:val="24"/>
          <w:lang w:val="en-GB"/>
        </w:rPr>
        <w:t>,</w:t>
      </w:r>
      <w:r>
        <w:rPr>
          <w:rFonts w:ascii="Bookman Old Style" w:hAnsi="Bookman Old Style"/>
          <w:sz w:val="24"/>
          <w:szCs w:val="24"/>
          <w:lang w:val="en-GB"/>
        </w:rPr>
        <w:t xml:space="preserve"> </w:t>
      </w:r>
      <w:r w:rsidR="00A8731E">
        <w:rPr>
          <w:rFonts w:ascii="Bookman Old Style" w:hAnsi="Bookman Old Style"/>
          <w:sz w:val="24"/>
          <w:szCs w:val="24"/>
          <w:lang w:val="en-GB"/>
        </w:rPr>
        <w:t>and</w:t>
      </w:r>
      <w:r w:rsidR="000E34EB">
        <w:rPr>
          <w:rFonts w:ascii="Bookman Old Style" w:hAnsi="Bookman Old Style"/>
          <w:sz w:val="24"/>
          <w:szCs w:val="24"/>
          <w:lang w:val="en-GB"/>
        </w:rPr>
        <w:t xml:space="preserve"> </w:t>
      </w:r>
      <w:r>
        <w:rPr>
          <w:rFonts w:ascii="Bookman Old Style" w:hAnsi="Bookman Old Style"/>
          <w:sz w:val="24"/>
          <w:szCs w:val="24"/>
          <w:lang w:val="en-GB"/>
        </w:rPr>
        <w:t>mutual understanding and accommodation</w:t>
      </w:r>
      <w:r w:rsidR="000E34EB">
        <w:rPr>
          <w:rFonts w:ascii="Bookman Old Style" w:hAnsi="Bookman Old Style"/>
          <w:sz w:val="24"/>
          <w:szCs w:val="24"/>
          <w:lang w:val="en-GB"/>
        </w:rPr>
        <w:t xml:space="preserve"> among diverse actors</w:t>
      </w:r>
      <w:r w:rsidR="00A8731E">
        <w:rPr>
          <w:rFonts w:ascii="Bookman Old Style" w:hAnsi="Bookman Old Style"/>
          <w:sz w:val="24"/>
          <w:szCs w:val="24"/>
          <w:lang w:val="en-GB"/>
        </w:rPr>
        <w:t>,</w:t>
      </w:r>
      <w:r w:rsidR="00A8731E" w:rsidDel="00A8731E">
        <w:rPr>
          <w:rFonts w:ascii="Bookman Old Style" w:hAnsi="Bookman Old Style"/>
          <w:sz w:val="24"/>
          <w:szCs w:val="24"/>
          <w:lang w:val="en-GB"/>
        </w:rPr>
        <w:t xml:space="preserve"> </w:t>
      </w:r>
      <w:r w:rsidR="00A8731E">
        <w:rPr>
          <w:rFonts w:ascii="Bookman Old Style" w:hAnsi="Bookman Old Style"/>
          <w:sz w:val="24"/>
          <w:szCs w:val="24"/>
          <w:lang w:val="en-GB"/>
        </w:rPr>
        <w:t>through</w:t>
      </w:r>
      <w:r>
        <w:rPr>
          <w:rFonts w:ascii="Bookman Old Style" w:hAnsi="Bookman Old Style"/>
          <w:sz w:val="24"/>
          <w:szCs w:val="24"/>
          <w:lang w:val="en-GB"/>
        </w:rPr>
        <w:t xml:space="preserve"> respectful interaction. </w:t>
      </w:r>
      <w:r w:rsidR="00A8731E">
        <w:rPr>
          <w:rFonts w:ascii="Bookman Old Style" w:hAnsi="Bookman Old Style"/>
          <w:sz w:val="24"/>
          <w:szCs w:val="24"/>
          <w:lang w:val="en-GB"/>
        </w:rPr>
        <w:t xml:space="preserve">With </w:t>
      </w:r>
      <w:r w:rsidR="000E34EB">
        <w:rPr>
          <w:rFonts w:ascii="Bookman Old Style" w:hAnsi="Bookman Old Style"/>
          <w:sz w:val="24"/>
          <w:szCs w:val="24"/>
          <w:lang w:val="en-GB"/>
        </w:rPr>
        <w:t xml:space="preserve">these </w:t>
      </w:r>
      <w:r w:rsidR="008D2215">
        <w:rPr>
          <w:rFonts w:ascii="Bookman Old Style" w:hAnsi="Bookman Old Style"/>
          <w:sz w:val="24"/>
          <w:szCs w:val="24"/>
          <w:lang w:val="en-GB"/>
        </w:rPr>
        <w:t>goals</w:t>
      </w:r>
      <w:r w:rsidR="00A8731E">
        <w:rPr>
          <w:rFonts w:ascii="Bookman Old Style" w:hAnsi="Bookman Old Style"/>
          <w:sz w:val="24"/>
          <w:szCs w:val="24"/>
          <w:lang w:val="en-GB"/>
        </w:rPr>
        <w:t xml:space="preserve"> in mind</w:t>
      </w:r>
      <w:r w:rsidR="008D2215">
        <w:rPr>
          <w:rFonts w:ascii="Bookman Old Style" w:hAnsi="Bookman Old Style"/>
          <w:sz w:val="24"/>
          <w:szCs w:val="24"/>
          <w:lang w:val="en-GB"/>
        </w:rPr>
        <w:t xml:space="preserve">, </w:t>
      </w:r>
      <w:r w:rsidR="00A8731E">
        <w:rPr>
          <w:rFonts w:ascii="Bookman Old Style" w:hAnsi="Bookman Old Style"/>
          <w:sz w:val="24"/>
          <w:szCs w:val="24"/>
          <w:lang w:val="en-GB"/>
        </w:rPr>
        <w:t>most past</w:t>
      </w:r>
      <w:r w:rsidR="00A8731E" w:rsidRPr="00A303F5">
        <w:rPr>
          <w:rFonts w:ascii="Bookman Old Style" w:hAnsi="Bookman Old Style"/>
          <w:sz w:val="24"/>
          <w:szCs w:val="24"/>
          <w:lang w:val="en-GB"/>
        </w:rPr>
        <w:t xml:space="preserve"> </w:t>
      </w:r>
      <w:r w:rsidR="00061E04" w:rsidRPr="00A303F5">
        <w:rPr>
          <w:rFonts w:ascii="Bookman Old Style" w:hAnsi="Bookman Old Style"/>
          <w:sz w:val="24"/>
          <w:szCs w:val="24"/>
          <w:lang w:val="en-GB"/>
        </w:rPr>
        <w:t xml:space="preserve">research on deliberation </w:t>
      </w:r>
      <w:r w:rsidR="000E34EB">
        <w:rPr>
          <w:rFonts w:ascii="Bookman Old Style" w:hAnsi="Bookman Old Style"/>
          <w:sz w:val="24"/>
          <w:szCs w:val="24"/>
          <w:lang w:val="en-GB"/>
        </w:rPr>
        <w:t xml:space="preserve">has taken </w:t>
      </w:r>
      <w:r w:rsidR="001749C4">
        <w:rPr>
          <w:rFonts w:ascii="Bookman Old Style" w:hAnsi="Bookman Old Style"/>
          <w:sz w:val="24"/>
          <w:szCs w:val="24"/>
          <w:lang w:val="en-GB"/>
        </w:rPr>
        <w:t>a strong reform perspective.</w:t>
      </w:r>
      <w:r w:rsidR="00C2607F">
        <w:rPr>
          <w:rFonts w:ascii="Bookman Old Style" w:hAnsi="Bookman Old Style"/>
          <w:sz w:val="24"/>
          <w:szCs w:val="24"/>
          <w:lang w:val="en-GB"/>
        </w:rPr>
        <w:t xml:space="preserve"> </w:t>
      </w:r>
      <w:r w:rsidR="00A8731E">
        <w:rPr>
          <w:rFonts w:ascii="Bookman Old Style" w:hAnsi="Bookman Old Style"/>
          <w:sz w:val="24"/>
          <w:szCs w:val="24"/>
          <w:lang w:val="en-GB"/>
        </w:rPr>
        <w:t xml:space="preserve"> </w:t>
      </w:r>
      <w:r w:rsidR="007069D1">
        <w:rPr>
          <w:rStyle w:val="value"/>
          <w:rFonts w:ascii="Bookman Old Style" w:hAnsi="Bookman Old Style"/>
          <w:sz w:val="24"/>
          <w:szCs w:val="24"/>
          <w:lang w:val="en-GB"/>
        </w:rPr>
        <w:t>By contrast, the</w:t>
      </w:r>
      <w:r w:rsidR="004E76CD" w:rsidRPr="00A303F5">
        <w:rPr>
          <w:rStyle w:val="value"/>
          <w:rFonts w:ascii="Bookman Old Style" w:hAnsi="Bookman Old Style"/>
          <w:sz w:val="24"/>
          <w:szCs w:val="24"/>
          <w:lang w:val="en-GB"/>
        </w:rPr>
        <w:t xml:space="preserve"> </w:t>
      </w:r>
      <w:r w:rsidR="00A8731E">
        <w:rPr>
          <w:rStyle w:val="value"/>
          <w:rFonts w:ascii="Bookman Old Style" w:hAnsi="Bookman Old Style"/>
          <w:sz w:val="24"/>
          <w:szCs w:val="24"/>
          <w:lang w:val="en-GB"/>
        </w:rPr>
        <w:t xml:space="preserve">recent </w:t>
      </w:r>
      <w:r w:rsidR="004E76CD" w:rsidRPr="00A303F5">
        <w:rPr>
          <w:rStyle w:val="value"/>
          <w:rFonts w:ascii="Bookman Old Style" w:hAnsi="Bookman Old Style"/>
          <w:sz w:val="24"/>
          <w:szCs w:val="24"/>
          <w:lang w:val="en-GB"/>
        </w:rPr>
        <w:t>systemic appro</w:t>
      </w:r>
      <w:r w:rsidR="00053B24" w:rsidRPr="00A303F5">
        <w:rPr>
          <w:rStyle w:val="value"/>
          <w:rFonts w:ascii="Bookman Old Style" w:hAnsi="Bookman Old Style"/>
          <w:sz w:val="24"/>
          <w:szCs w:val="24"/>
          <w:lang w:val="en-GB"/>
        </w:rPr>
        <w:t>ach</w:t>
      </w:r>
      <w:r>
        <w:rPr>
          <w:rStyle w:val="value"/>
          <w:rFonts w:ascii="Bookman Old Style" w:hAnsi="Bookman Old Style"/>
          <w:sz w:val="24"/>
          <w:szCs w:val="24"/>
          <w:lang w:val="en-GB"/>
        </w:rPr>
        <w:t xml:space="preserve"> – which has </w:t>
      </w:r>
      <w:r w:rsidR="00A8731E">
        <w:rPr>
          <w:rStyle w:val="value"/>
          <w:rFonts w:ascii="Bookman Old Style" w:hAnsi="Bookman Old Style"/>
          <w:sz w:val="24"/>
          <w:szCs w:val="24"/>
          <w:lang w:val="en-GB"/>
        </w:rPr>
        <w:t xml:space="preserve">had a significant effect on </w:t>
      </w:r>
      <w:r>
        <w:rPr>
          <w:rStyle w:val="value"/>
          <w:rFonts w:ascii="Bookman Old Style" w:hAnsi="Bookman Old Style"/>
          <w:sz w:val="24"/>
          <w:szCs w:val="24"/>
          <w:lang w:val="en-GB"/>
        </w:rPr>
        <w:t xml:space="preserve">current thinking about deliberation and deliberative democracy </w:t>
      </w:r>
      <w:r w:rsidR="00A8731E">
        <w:rPr>
          <w:rStyle w:val="value"/>
          <w:rFonts w:ascii="Bookman Old Style" w:hAnsi="Bookman Old Style"/>
          <w:sz w:val="24"/>
          <w:szCs w:val="24"/>
          <w:lang w:val="en-GB"/>
        </w:rPr>
        <w:t>–</w:t>
      </w:r>
      <w:r w:rsidR="00053B24" w:rsidRPr="00A303F5">
        <w:rPr>
          <w:rStyle w:val="value"/>
          <w:rFonts w:ascii="Bookman Old Style" w:hAnsi="Bookman Old Style"/>
          <w:sz w:val="24"/>
          <w:szCs w:val="24"/>
          <w:lang w:val="en-GB"/>
        </w:rPr>
        <w:t xml:space="preserve"> </w:t>
      </w:r>
      <w:r w:rsidR="00A8731E">
        <w:rPr>
          <w:rStyle w:val="value"/>
          <w:rFonts w:ascii="Bookman Old Style" w:hAnsi="Bookman Old Style"/>
          <w:sz w:val="24"/>
          <w:szCs w:val="24"/>
          <w:lang w:val="en-GB"/>
        </w:rPr>
        <w:t xml:space="preserve">seems to have </w:t>
      </w:r>
      <w:r w:rsidR="00B8541A">
        <w:rPr>
          <w:rStyle w:val="value"/>
          <w:rFonts w:ascii="Bookman Old Style" w:hAnsi="Bookman Old Style"/>
          <w:sz w:val="24"/>
          <w:szCs w:val="24"/>
          <w:lang w:val="en-GB"/>
        </w:rPr>
        <w:t xml:space="preserve">left </w:t>
      </w:r>
      <w:r w:rsidR="00A8731E">
        <w:rPr>
          <w:rStyle w:val="value"/>
          <w:rFonts w:ascii="Bookman Old Style" w:hAnsi="Bookman Old Style"/>
          <w:sz w:val="24"/>
          <w:szCs w:val="24"/>
          <w:lang w:val="en-GB"/>
        </w:rPr>
        <w:t xml:space="preserve">behind these </w:t>
      </w:r>
      <w:r>
        <w:rPr>
          <w:rStyle w:val="value"/>
          <w:rFonts w:ascii="Bookman Old Style" w:hAnsi="Bookman Old Style"/>
          <w:sz w:val="24"/>
          <w:szCs w:val="24"/>
          <w:lang w:val="en-GB"/>
        </w:rPr>
        <w:t xml:space="preserve">reformist </w:t>
      </w:r>
      <w:r w:rsidR="00B8541A">
        <w:rPr>
          <w:rStyle w:val="value"/>
          <w:rFonts w:ascii="Bookman Old Style" w:hAnsi="Bookman Old Style"/>
          <w:sz w:val="24"/>
          <w:szCs w:val="24"/>
          <w:lang w:val="en-GB"/>
        </w:rPr>
        <w:t>goal</w:t>
      </w:r>
      <w:r w:rsidR="00C45CFB">
        <w:rPr>
          <w:rStyle w:val="value"/>
          <w:rFonts w:ascii="Bookman Old Style" w:hAnsi="Bookman Old Style"/>
          <w:sz w:val="24"/>
          <w:szCs w:val="24"/>
          <w:lang w:val="en-GB"/>
        </w:rPr>
        <w:t>s. T</w:t>
      </w:r>
      <w:r w:rsidR="00B776A8">
        <w:rPr>
          <w:rStyle w:val="value"/>
          <w:rFonts w:ascii="Bookman Old Style" w:hAnsi="Bookman Old Style"/>
          <w:sz w:val="24"/>
          <w:szCs w:val="24"/>
          <w:lang w:val="en-GB"/>
        </w:rPr>
        <w:t>he systemic approach</w:t>
      </w:r>
      <w:r w:rsidR="00B776A8">
        <w:rPr>
          <w:rFonts w:ascii="Bookman Old Style" w:hAnsi="Bookman Old Style"/>
          <w:sz w:val="24"/>
          <w:szCs w:val="24"/>
          <w:lang w:val="en-US"/>
        </w:rPr>
        <w:t xml:space="preserve"> </w:t>
      </w:r>
      <w:r w:rsidR="00A8731E">
        <w:rPr>
          <w:rFonts w:ascii="Bookman Old Style" w:hAnsi="Bookman Old Style"/>
          <w:sz w:val="24"/>
          <w:szCs w:val="24"/>
          <w:lang w:val="en-US"/>
        </w:rPr>
        <w:t xml:space="preserve">asks us to evaluate the deliberative system as a whole, suggesting </w:t>
      </w:r>
      <w:r w:rsidR="00B776A8">
        <w:rPr>
          <w:rFonts w:ascii="Bookman Old Style" w:hAnsi="Bookman Old Style"/>
          <w:sz w:val="24"/>
          <w:szCs w:val="24"/>
          <w:lang w:val="en-US"/>
        </w:rPr>
        <w:t xml:space="preserve">that </w:t>
      </w:r>
      <w:r w:rsidR="0015697E">
        <w:rPr>
          <w:rFonts w:ascii="Bookman Old Style" w:hAnsi="Bookman Old Style"/>
          <w:sz w:val="24"/>
          <w:szCs w:val="24"/>
          <w:lang w:val="en-US"/>
        </w:rPr>
        <w:t xml:space="preserve">systemic mechanisms </w:t>
      </w:r>
      <w:r w:rsidR="00A8731E">
        <w:rPr>
          <w:rFonts w:ascii="Bookman Old Style" w:hAnsi="Bookman Old Style"/>
          <w:sz w:val="24"/>
          <w:szCs w:val="24"/>
          <w:lang w:val="en-US"/>
        </w:rPr>
        <w:t>may sometimes be</w:t>
      </w:r>
      <w:r w:rsidR="0015697E">
        <w:rPr>
          <w:rFonts w:ascii="Bookman Old Style" w:hAnsi="Bookman Old Style"/>
          <w:sz w:val="24"/>
          <w:szCs w:val="24"/>
          <w:lang w:val="en-US"/>
        </w:rPr>
        <w:t xml:space="preserve"> at work, </w:t>
      </w:r>
      <w:r w:rsidR="00A8731E">
        <w:rPr>
          <w:rFonts w:ascii="Bookman Old Style" w:hAnsi="Bookman Old Style"/>
          <w:sz w:val="24"/>
          <w:szCs w:val="24"/>
          <w:lang w:val="en-US"/>
        </w:rPr>
        <w:t xml:space="preserve">in which </w:t>
      </w:r>
      <w:r w:rsidR="00B776A8">
        <w:rPr>
          <w:rFonts w:ascii="Bookman Old Style" w:hAnsi="Bookman Old Style"/>
          <w:sz w:val="24"/>
          <w:szCs w:val="24"/>
          <w:lang w:val="en-US"/>
        </w:rPr>
        <w:t xml:space="preserve">components </w:t>
      </w:r>
      <w:r w:rsidR="00A8731E">
        <w:rPr>
          <w:rFonts w:ascii="Bookman Old Style" w:hAnsi="Bookman Old Style"/>
          <w:sz w:val="24"/>
          <w:szCs w:val="24"/>
          <w:lang w:val="en-US"/>
        </w:rPr>
        <w:t xml:space="preserve">in a deliberative system may </w:t>
      </w:r>
      <w:r w:rsidR="005B0643">
        <w:rPr>
          <w:rFonts w:ascii="Bookman Old Style" w:hAnsi="Bookman Old Style"/>
          <w:sz w:val="24"/>
          <w:szCs w:val="24"/>
          <w:lang w:val="en-US"/>
        </w:rPr>
        <w:t>correct</w:t>
      </w:r>
      <w:r w:rsidR="00B776A8">
        <w:rPr>
          <w:rFonts w:ascii="Bookman Old Style" w:hAnsi="Bookman Old Style"/>
          <w:sz w:val="24"/>
          <w:szCs w:val="24"/>
          <w:lang w:val="en-US"/>
        </w:rPr>
        <w:t xml:space="preserve"> </w:t>
      </w:r>
      <w:r w:rsidR="0015697E">
        <w:rPr>
          <w:rFonts w:ascii="Bookman Old Style" w:hAnsi="Bookman Old Style"/>
          <w:sz w:val="24"/>
          <w:szCs w:val="24"/>
          <w:lang w:val="en-US"/>
        </w:rPr>
        <w:t>for each other´s deliberative</w:t>
      </w:r>
      <w:r w:rsidR="00174A7E">
        <w:rPr>
          <w:rFonts w:ascii="Bookman Old Style" w:hAnsi="Bookman Old Style"/>
          <w:sz w:val="24"/>
          <w:szCs w:val="24"/>
          <w:lang w:val="en-US"/>
        </w:rPr>
        <w:t xml:space="preserve"> (and democratic)</w:t>
      </w:r>
      <w:r w:rsidR="0015697E">
        <w:rPr>
          <w:rFonts w:ascii="Bookman Old Style" w:hAnsi="Bookman Old Style"/>
          <w:sz w:val="24"/>
          <w:szCs w:val="24"/>
          <w:lang w:val="en-US"/>
        </w:rPr>
        <w:t xml:space="preserve"> deficiencies.</w:t>
      </w:r>
      <w:r w:rsidR="006016D4">
        <w:rPr>
          <w:rStyle w:val="Endnotenzeichen"/>
          <w:rFonts w:ascii="Bookman Old Style" w:hAnsi="Bookman Old Style"/>
          <w:sz w:val="24"/>
          <w:szCs w:val="24"/>
          <w:lang w:val="en-US"/>
        </w:rPr>
        <w:endnoteReference w:id="35"/>
      </w:r>
      <w:r w:rsidR="0015697E">
        <w:rPr>
          <w:rFonts w:ascii="Bookman Old Style" w:hAnsi="Bookman Old Style"/>
          <w:sz w:val="24"/>
          <w:szCs w:val="24"/>
          <w:lang w:val="en-US"/>
        </w:rPr>
        <w:t xml:space="preserve"> </w:t>
      </w:r>
      <w:r w:rsidR="00A8731E">
        <w:rPr>
          <w:rFonts w:ascii="Bookman Old Style" w:hAnsi="Bookman Old Style"/>
          <w:sz w:val="24"/>
          <w:szCs w:val="24"/>
          <w:lang w:val="en-US"/>
        </w:rPr>
        <w:t>Although</w:t>
      </w:r>
      <w:r w:rsidR="008E44F5">
        <w:rPr>
          <w:rFonts w:ascii="Bookman Old Style" w:hAnsi="Bookman Old Style"/>
          <w:sz w:val="24"/>
          <w:szCs w:val="24"/>
          <w:lang w:val="en-US"/>
        </w:rPr>
        <w:t xml:space="preserve"> we agree that </w:t>
      </w:r>
      <w:r w:rsidR="00F676BF">
        <w:rPr>
          <w:rFonts w:ascii="Bookman Old Style" w:hAnsi="Bookman Old Style"/>
          <w:sz w:val="24"/>
          <w:szCs w:val="24"/>
          <w:lang w:val="en-US"/>
        </w:rPr>
        <w:t>deliberative “wrong</w:t>
      </w:r>
      <w:r w:rsidR="00E25A33">
        <w:rPr>
          <w:rFonts w:ascii="Bookman Old Style" w:hAnsi="Bookman Old Style"/>
          <w:sz w:val="24"/>
          <w:szCs w:val="24"/>
          <w:lang w:val="en-US"/>
        </w:rPr>
        <w:t>s</w:t>
      </w:r>
      <w:r w:rsidR="00F676BF">
        <w:rPr>
          <w:rFonts w:ascii="Bookman Old Style" w:hAnsi="Bookman Old Style"/>
          <w:sz w:val="24"/>
          <w:szCs w:val="24"/>
          <w:lang w:val="en-US"/>
        </w:rPr>
        <w:t xml:space="preserve">” can </w:t>
      </w:r>
      <w:r w:rsidR="008E44F5">
        <w:rPr>
          <w:rFonts w:ascii="Bookman Old Style" w:hAnsi="Bookman Old Style"/>
          <w:sz w:val="24"/>
          <w:szCs w:val="24"/>
          <w:lang w:val="en-US"/>
        </w:rPr>
        <w:t>sometimes</w:t>
      </w:r>
      <w:r>
        <w:rPr>
          <w:rFonts w:ascii="Bookman Old Style" w:hAnsi="Bookman Old Style"/>
          <w:sz w:val="24"/>
          <w:szCs w:val="24"/>
          <w:lang w:val="en-US"/>
        </w:rPr>
        <w:t xml:space="preserve"> </w:t>
      </w:r>
      <w:r w:rsidR="00E25A33">
        <w:rPr>
          <w:rFonts w:ascii="Bookman Old Style" w:hAnsi="Bookman Old Style"/>
          <w:sz w:val="24"/>
          <w:szCs w:val="24"/>
          <w:lang w:val="en-US"/>
        </w:rPr>
        <w:t xml:space="preserve">produce </w:t>
      </w:r>
      <w:r w:rsidR="00F676BF">
        <w:rPr>
          <w:rFonts w:ascii="Bookman Old Style" w:hAnsi="Bookman Old Style"/>
          <w:sz w:val="24"/>
          <w:szCs w:val="24"/>
          <w:lang w:val="en-US"/>
        </w:rPr>
        <w:t>deliberative</w:t>
      </w:r>
      <w:r w:rsidR="00E25A33">
        <w:rPr>
          <w:rFonts w:ascii="Bookman Old Style" w:hAnsi="Bookman Old Style"/>
          <w:sz w:val="24"/>
          <w:szCs w:val="24"/>
          <w:lang w:val="en-US"/>
        </w:rPr>
        <w:t xml:space="preserve"> and democratic</w:t>
      </w:r>
      <w:r w:rsidR="00F676BF">
        <w:rPr>
          <w:rFonts w:ascii="Bookman Old Style" w:hAnsi="Bookman Old Style"/>
          <w:sz w:val="24"/>
          <w:szCs w:val="24"/>
          <w:lang w:val="en-US"/>
        </w:rPr>
        <w:t xml:space="preserve"> “</w:t>
      </w:r>
      <w:r w:rsidR="00A8731E">
        <w:rPr>
          <w:rFonts w:ascii="Bookman Old Style" w:hAnsi="Bookman Old Style"/>
          <w:sz w:val="24"/>
          <w:szCs w:val="24"/>
          <w:lang w:val="en-US"/>
        </w:rPr>
        <w:t>rights</w:t>
      </w:r>
      <w:r w:rsidR="00F676BF">
        <w:rPr>
          <w:rFonts w:ascii="Bookman Old Style" w:hAnsi="Bookman Old Style"/>
          <w:sz w:val="24"/>
          <w:szCs w:val="24"/>
          <w:lang w:val="en-US"/>
        </w:rPr>
        <w:t xml:space="preserve">”, we think that </w:t>
      </w:r>
      <w:r w:rsidR="001324DF">
        <w:rPr>
          <w:rFonts w:ascii="Bookman Old Style" w:hAnsi="Bookman Old Style"/>
          <w:sz w:val="24"/>
          <w:szCs w:val="24"/>
          <w:lang w:val="en-US"/>
        </w:rPr>
        <w:t xml:space="preserve">such </w:t>
      </w:r>
      <w:r w:rsidR="00B8541A">
        <w:rPr>
          <w:rFonts w:ascii="Bookman Old Style" w:hAnsi="Bookman Old Style"/>
          <w:sz w:val="24"/>
          <w:szCs w:val="24"/>
          <w:lang w:val="en-US"/>
        </w:rPr>
        <w:t>correcting mechanism</w:t>
      </w:r>
      <w:r w:rsidR="009703F7">
        <w:rPr>
          <w:rFonts w:ascii="Bookman Old Style" w:hAnsi="Bookman Old Style"/>
          <w:sz w:val="24"/>
          <w:szCs w:val="24"/>
          <w:lang w:val="en-US"/>
        </w:rPr>
        <w:t>s</w:t>
      </w:r>
      <w:r w:rsidR="00B8541A">
        <w:rPr>
          <w:rFonts w:ascii="Bookman Old Style" w:hAnsi="Bookman Old Style"/>
          <w:sz w:val="24"/>
          <w:szCs w:val="24"/>
          <w:lang w:val="en-US"/>
        </w:rPr>
        <w:t xml:space="preserve"> are </w:t>
      </w:r>
      <w:r w:rsidR="009703F7">
        <w:rPr>
          <w:rFonts w:ascii="Bookman Old Style" w:hAnsi="Bookman Old Style"/>
          <w:sz w:val="24"/>
          <w:szCs w:val="24"/>
          <w:lang w:val="en-US"/>
        </w:rPr>
        <w:t xml:space="preserve">increasingly </w:t>
      </w:r>
      <w:r w:rsidR="00B8541A">
        <w:rPr>
          <w:rFonts w:ascii="Bookman Old Style" w:hAnsi="Bookman Old Style"/>
          <w:sz w:val="24"/>
          <w:szCs w:val="24"/>
          <w:lang w:val="en-US"/>
        </w:rPr>
        <w:t>hollowed out</w:t>
      </w:r>
      <w:r w:rsidR="00F676BF">
        <w:rPr>
          <w:rFonts w:ascii="Bookman Old Style" w:hAnsi="Bookman Old Style"/>
          <w:sz w:val="24"/>
          <w:szCs w:val="24"/>
          <w:lang w:val="en-US"/>
        </w:rPr>
        <w:t xml:space="preserve"> in contemporary times</w:t>
      </w:r>
      <w:r w:rsidR="00B8541A">
        <w:rPr>
          <w:rFonts w:ascii="Bookman Old Style" w:hAnsi="Bookman Old Style"/>
          <w:sz w:val="24"/>
          <w:szCs w:val="24"/>
          <w:lang w:val="en-US"/>
        </w:rPr>
        <w:t xml:space="preserve">. </w:t>
      </w:r>
      <w:r w:rsidR="00B8541A" w:rsidRPr="00A303F5">
        <w:rPr>
          <w:rFonts w:ascii="Bookman Old Style" w:hAnsi="Bookman Old Style"/>
          <w:sz w:val="24"/>
          <w:szCs w:val="24"/>
          <w:lang w:val="en-US"/>
        </w:rPr>
        <w:t>Mediatization</w:t>
      </w:r>
      <w:r w:rsidR="00B8541A">
        <w:rPr>
          <w:rFonts w:ascii="Bookman Old Style" w:hAnsi="Bookman Old Style"/>
          <w:sz w:val="24"/>
          <w:szCs w:val="24"/>
          <w:lang w:val="en-US"/>
        </w:rPr>
        <w:t xml:space="preserve">, for instance, </w:t>
      </w:r>
      <w:r w:rsidR="00B8541A" w:rsidRPr="00A303F5">
        <w:rPr>
          <w:rFonts w:ascii="Bookman Old Style" w:hAnsi="Bookman Old Style"/>
          <w:sz w:val="24"/>
          <w:szCs w:val="24"/>
          <w:lang w:val="en-US"/>
        </w:rPr>
        <w:t xml:space="preserve">systematically undermines the deliberative capacities of political elites, forcing them to follow media logics and engage in </w:t>
      </w:r>
      <w:r w:rsidR="00A64A64">
        <w:rPr>
          <w:rFonts w:ascii="Bookman Old Style" w:hAnsi="Bookman Old Style"/>
          <w:sz w:val="24"/>
          <w:szCs w:val="24"/>
          <w:lang w:val="en-US"/>
        </w:rPr>
        <w:t>“plebiscitory reasoning”</w:t>
      </w:r>
      <w:r w:rsidR="00B8541A" w:rsidRPr="00A303F5">
        <w:rPr>
          <w:rFonts w:ascii="Bookman Old Style" w:hAnsi="Bookman Old Style"/>
          <w:sz w:val="24"/>
          <w:szCs w:val="24"/>
          <w:lang w:val="en-US"/>
        </w:rPr>
        <w:t xml:space="preserve">. </w:t>
      </w:r>
      <w:r w:rsidR="00A8731E">
        <w:rPr>
          <w:rFonts w:ascii="Bookman Old Style" w:hAnsi="Bookman Old Style"/>
          <w:sz w:val="24"/>
          <w:szCs w:val="24"/>
          <w:lang w:val="en-US"/>
        </w:rPr>
        <w:t>I</w:t>
      </w:r>
      <w:r w:rsidR="00B8541A">
        <w:rPr>
          <w:rFonts w:ascii="Bookman Old Style" w:hAnsi="Bookman Old Style"/>
          <w:sz w:val="24"/>
          <w:szCs w:val="24"/>
          <w:lang w:val="en-US"/>
        </w:rPr>
        <w:t xml:space="preserve">ncreasing party polarization </w:t>
      </w:r>
      <w:r w:rsidR="00EF4AE6">
        <w:rPr>
          <w:rFonts w:ascii="Bookman Old Style" w:hAnsi="Bookman Old Style"/>
          <w:sz w:val="24"/>
          <w:szCs w:val="24"/>
          <w:lang w:val="en-US"/>
        </w:rPr>
        <w:t xml:space="preserve">especially in the US </w:t>
      </w:r>
      <w:r w:rsidR="00B8541A">
        <w:rPr>
          <w:rFonts w:ascii="Bookman Old Style" w:hAnsi="Bookman Old Style"/>
          <w:sz w:val="24"/>
          <w:szCs w:val="24"/>
          <w:lang w:val="en-US"/>
        </w:rPr>
        <w:t xml:space="preserve">has </w:t>
      </w:r>
      <w:r w:rsidR="00E25A33">
        <w:rPr>
          <w:rFonts w:ascii="Bookman Old Style" w:hAnsi="Bookman Old Style"/>
          <w:sz w:val="24"/>
          <w:szCs w:val="24"/>
          <w:lang w:val="en-US"/>
        </w:rPr>
        <w:t xml:space="preserve">severely </w:t>
      </w:r>
      <w:r w:rsidR="00B8541A">
        <w:rPr>
          <w:rFonts w:ascii="Bookman Old Style" w:hAnsi="Bookman Old Style"/>
          <w:sz w:val="24"/>
          <w:szCs w:val="24"/>
          <w:lang w:val="en-US"/>
        </w:rPr>
        <w:t xml:space="preserve">reduced </w:t>
      </w:r>
      <w:r w:rsidR="001324DF">
        <w:rPr>
          <w:rFonts w:ascii="Bookman Old Style" w:hAnsi="Bookman Old Style"/>
          <w:sz w:val="24"/>
          <w:szCs w:val="24"/>
          <w:lang w:val="en-US"/>
        </w:rPr>
        <w:t>the potential for making respectful compromises.</w:t>
      </w:r>
      <w:r w:rsidR="001324DF">
        <w:rPr>
          <w:rFonts w:ascii="Bookman Old Style" w:hAnsi="Bookman Old Style"/>
          <w:sz w:val="24"/>
          <w:szCs w:val="24"/>
          <w:lang w:val="en-GB"/>
        </w:rPr>
        <w:t xml:space="preserve"> </w:t>
      </w:r>
      <w:r w:rsidR="000738EF">
        <w:rPr>
          <w:rFonts w:ascii="Bookman Old Style" w:hAnsi="Bookman Old Style"/>
          <w:sz w:val="24"/>
          <w:szCs w:val="24"/>
          <w:lang w:val="en-GB"/>
        </w:rPr>
        <w:t xml:space="preserve">These developments make it even more important to </w:t>
      </w:r>
      <w:r w:rsidR="00B8541A" w:rsidRPr="00A303F5">
        <w:rPr>
          <w:rFonts w:ascii="Bookman Old Style" w:hAnsi="Bookman Old Style"/>
          <w:sz w:val="24"/>
          <w:szCs w:val="24"/>
          <w:lang w:val="en-US"/>
        </w:rPr>
        <w:t xml:space="preserve">think of </w:t>
      </w:r>
      <w:r w:rsidR="007069D1">
        <w:rPr>
          <w:rFonts w:ascii="Bookman Old Style" w:hAnsi="Bookman Old Style"/>
          <w:sz w:val="24"/>
          <w:szCs w:val="24"/>
          <w:lang w:val="en-US"/>
        </w:rPr>
        <w:t xml:space="preserve">smart </w:t>
      </w:r>
      <w:r w:rsidR="00381B8C">
        <w:rPr>
          <w:rFonts w:ascii="Bookman Old Style" w:hAnsi="Bookman Old Style"/>
          <w:sz w:val="24"/>
          <w:szCs w:val="24"/>
          <w:lang w:val="en-US"/>
        </w:rPr>
        <w:t>intervent</w:t>
      </w:r>
      <w:r w:rsidR="00063FE1">
        <w:rPr>
          <w:rFonts w:ascii="Bookman Old Style" w:hAnsi="Bookman Old Style"/>
          <w:sz w:val="24"/>
          <w:szCs w:val="24"/>
          <w:lang w:val="en-US"/>
        </w:rPr>
        <w:t>i</w:t>
      </w:r>
      <w:r w:rsidR="00381B8C">
        <w:rPr>
          <w:rFonts w:ascii="Bookman Old Style" w:hAnsi="Bookman Old Style"/>
          <w:sz w:val="24"/>
          <w:szCs w:val="24"/>
          <w:lang w:val="en-US"/>
        </w:rPr>
        <w:t xml:space="preserve">ons and </w:t>
      </w:r>
      <w:r w:rsidR="007069D1">
        <w:rPr>
          <w:rFonts w:ascii="Bookman Old Style" w:hAnsi="Bookman Old Style"/>
          <w:sz w:val="24"/>
          <w:szCs w:val="24"/>
          <w:lang w:val="en-US"/>
        </w:rPr>
        <w:t>reforms to</w:t>
      </w:r>
      <w:r w:rsidR="00B8541A" w:rsidRPr="00A303F5">
        <w:rPr>
          <w:rFonts w:ascii="Bookman Old Style" w:hAnsi="Bookman Old Style"/>
          <w:sz w:val="24"/>
          <w:szCs w:val="24"/>
          <w:lang w:val="en-US"/>
        </w:rPr>
        <w:t xml:space="preserve"> existing institutional settings </w:t>
      </w:r>
      <w:r w:rsidR="007069D1">
        <w:rPr>
          <w:rFonts w:ascii="Bookman Old Style" w:hAnsi="Bookman Old Style"/>
          <w:sz w:val="24"/>
          <w:szCs w:val="24"/>
          <w:lang w:val="en-US"/>
        </w:rPr>
        <w:t xml:space="preserve">so that the unique contribution </w:t>
      </w:r>
      <w:r w:rsidR="001324DF">
        <w:rPr>
          <w:rFonts w:ascii="Bookman Old Style" w:hAnsi="Bookman Old Style"/>
          <w:sz w:val="24"/>
          <w:szCs w:val="24"/>
          <w:lang w:val="en-US"/>
        </w:rPr>
        <w:t xml:space="preserve">of deliberation </w:t>
      </w:r>
      <w:r w:rsidR="00CF2F40">
        <w:rPr>
          <w:rFonts w:ascii="Bookman Old Style" w:hAnsi="Bookman Old Style"/>
          <w:sz w:val="24"/>
          <w:szCs w:val="24"/>
          <w:lang w:val="en-US"/>
        </w:rPr>
        <w:t xml:space="preserve">to democracy can be </w:t>
      </w:r>
      <w:r w:rsidR="001324DF">
        <w:rPr>
          <w:rFonts w:ascii="Bookman Old Style" w:hAnsi="Bookman Old Style"/>
          <w:sz w:val="24"/>
          <w:szCs w:val="24"/>
          <w:lang w:val="en-US"/>
        </w:rPr>
        <w:t>realized.</w:t>
      </w:r>
      <w:r w:rsidR="00063FE1">
        <w:rPr>
          <w:rFonts w:ascii="Bookman Old Style" w:hAnsi="Bookman Old Style"/>
          <w:sz w:val="24"/>
          <w:szCs w:val="24"/>
          <w:lang w:val="en-US"/>
        </w:rPr>
        <w:t xml:space="preserve"> </w:t>
      </w:r>
    </w:p>
    <w:p w14:paraId="61AC43C9" w14:textId="77777777" w:rsidR="00E25A33" w:rsidRDefault="00E25A33" w:rsidP="00A303F5">
      <w:pPr>
        <w:pStyle w:val="NurText"/>
        <w:jc w:val="both"/>
        <w:rPr>
          <w:rFonts w:ascii="Bookman Old Style" w:hAnsi="Bookman Old Style"/>
          <w:sz w:val="24"/>
          <w:szCs w:val="24"/>
          <w:lang w:val="en-GB"/>
        </w:rPr>
      </w:pPr>
    </w:p>
    <w:p w14:paraId="73E3EC6D" w14:textId="0FAEA3BF" w:rsidR="002A3564" w:rsidRDefault="00897963" w:rsidP="00A303F5">
      <w:pPr>
        <w:pStyle w:val="NurText"/>
        <w:jc w:val="both"/>
        <w:rPr>
          <w:rFonts w:ascii="Bookman Old Style" w:hAnsi="Bookman Old Style"/>
          <w:sz w:val="24"/>
          <w:szCs w:val="24"/>
          <w:lang w:val="en-GB"/>
        </w:rPr>
      </w:pPr>
      <w:r w:rsidRPr="00A303F5">
        <w:rPr>
          <w:rFonts w:ascii="Bookman Old Style" w:hAnsi="Bookman Old Style"/>
          <w:sz w:val="24"/>
          <w:szCs w:val="24"/>
          <w:lang w:val="en-GB"/>
        </w:rPr>
        <w:t xml:space="preserve">In the political sphere, </w:t>
      </w:r>
      <w:r w:rsidR="004D3354" w:rsidRPr="00A303F5">
        <w:rPr>
          <w:rFonts w:ascii="Bookman Old Style" w:hAnsi="Bookman Old Style"/>
          <w:sz w:val="24"/>
          <w:szCs w:val="24"/>
          <w:lang w:val="en-GB"/>
        </w:rPr>
        <w:t>one</w:t>
      </w:r>
      <w:r w:rsidR="000738EF">
        <w:rPr>
          <w:rFonts w:ascii="Bookman Old Style" w:hAnsi="Bookman Old Style"/>
          <w:sz w:val="24"/>
          <w:szCs w:val="24"/>
          <w:lang w:val="en-GB"/>
        </w:rPr>
        <w:t xml:space="preserve"> might imagine</w:t>
      </w:r>
      <w:r w:rsidR="004D3354" w:rsidRPr="00A303F5">
        <w:rPr>
          <w:rFonts w:ascii="Bookman Old Style" w:hAnsi="Bookman Old Style"/>
          <w:sz w:val="24"/>
          <w:szCs w:val="24"/>
          <w:lang w:val="en-GB"/>
        </w:rPr>
        <w:t xml:space="preserve"> institutional reforms in </w:t>
      </w:r>
      <w:r w:rsidR="000738EF">
        <w:rPr>
          <w:rFonts w:ascii="Bookman Old Style" w:hAnsi="Bookman Old Style"/>
          <w:sz w:val="24"/>
          <w:szCs w:val="24"/>
          <w:lang w:val="en-GB"/>
        </w:rPr>
        <w:t xml:space="preserve">the </w:t>
      </w:r>
      <w:r w:rsidR="004D3354" w:rsidRPr="00A303F5">
        <w:rPr>
          <w:rFonts w:ascii="Bookman Old Style" w:hAnsi="Bookman Old Style"/>
          <w:sz w:val="24"/>
          <w:szCs w:val="24"/>
          <w:lang w:val="en-GB"/>
        </w:rPr>
        <w:t xml:space="preserve">direction of </w:t>
      </w:r>
      <w:r w:rsidR="007A65B5">
        <w:rPr>
          <w:rFonts w:ascii="Bookman Old Style" w:hAnsi="Bookman Old Style"/>
          <w:sz w:val="24"/>
          <w:szCs w:val="24"/>
          <w:lang w:val="en-GB"/>
        </w:rPr>
        <w:t xml:space="preserve">more negotiation </w:t>
      </w:r>
      <w:r w:rsidR="000738EF">
        <w:rPr>
          <w:rFonts w:ascii="Bookman Old Style" w:hAnsi="Bookman Old Style"/>
          <w:sz w:val="24"/>
          <w:szCs w:val="24"/>
          <w:lang w:val="en-GB"/>
        </w:rPr>
        <w:t>of the kind that</w:t>
      </w:r>
      <w:r w:rsidR="007A65B5">
        <w:rPr>
          <w:rFonts w:ascii="Bookman Old Style" w:hAnsi="Bookman Old Style"/>
          <w:sz w:val="24"/>
          <w:szCs w:val="24"/>
          <w:lang w:val="en-GB"/>
        </w:rPr>
        <w:t xml:space="preserve"> we typically find in </w:t>
      </w:r>
      <w:r w:rsidR="004D3354" w:rsidRPr="00A303F5">
        <w:rPr>
          <w:rFonts w:ascii="Bookman Old Style" w:hAnsi="Bookman Old Style"/>
          <w:sz w:val="24"/>
          <w:szCs w:val="24"/>
          <w:lang w:val="en-GB"/>
        </w:rPr>
        <w:t xml:space="preserve">consensus </w:t>
      </w:r>
      <w:r w:rsidR="007A65B5">
        <w:rPr>
          <w:rFonts w:ascii="Bookman Old Style" w:hAnsi="Bookman Old Style"/>
          <w:sz w:val="24"/>
          <w:szCs w:val="24"/>
          <w:lang w:val="en-GB"/>
        </w:rPr>
        <w:t>democracies</w:t>
      </w:r>
      <w:r w:rsidR="004D3354" w:rsidRPr="00A303F5">
        <w:rPr>
          <w:rFonts w:ascii="Bookman Old Style" w:hAnsi="Bookman Old Style"/>
          <w:sz w:val="24"/>
          <w:szCs w:val="24"/>
          <w:lang w:val="en-GB"/>
        </w:rPr>
        <w:t xml:space="preserve">. </w:t>
      </w:r>
      <w:r w:rsidR="000738EF">
        <w:rPr>
          <w:rFonts w:ascii="Bookman Old Style" w:hAnsi="Bookman Old Style"/>
          <w:sz w:val="24"/>
          <w:szCs w:val="24"/>
          <w:lang w:val="en-GB"/>
        </w:rPr>
        <w:t>I</w:t>
      </w:r>
      <w:r w:rsidR="004D3354" w:rsidRPr="00A303F5">
        <w:rPr>
          <w:rFonts w:ascii="Bookman Old Style" w:hAnsi="Bookman Old Style"/>
          <w:sz w:val="24"/>
          <w:szCs w:val="24"/>
          <w:lang w:val="en-GB"/>
        </w:rPr>
        <w:t xml:space="preserve">ntroducing </w:t>
      </w:r>
      <w:r w:rsidR="000738EF">
        <w:rPr>
          <w:rFonts w:ascii="Bookman Old Style" w:hAnsi="Bookman Old Style"/>
          <w:sz w:val="24"/>
          <w:szCs w:val="24"/>
          <w:lang w:val="en-GB"/>
        </w:rPr>
        <w:t>Proportional Representation (</w:t>
      </w:r>
      <w:r w:rsidR="004D3354" w:rsidRPr="00A303F5">
        <w:rPr>
          <w:rFonts w:ascii="Bookman Old Style" w:hAnsi="Bookman Old Style"/>
          <w:sz w:val="24"/>
          <w:szCs w:val="24"/>
          <w:lang w:val="en-GB"/>
        </w:rPr>
        <w:t>PR</w:t>
      </w:r>
      <w:r w:rsidR="000738EF">
        <w:rPr>
          <w:rFonts w:ascii="Bookman Old Style" w:hAnsi="Bookman Old Style"/>
          <w:sz w:val="24"/>
          <w:szCs w:val="24"/>
          <w:lang w:val="en-GB"/>
        </w:rPr>
        <w:t>) electoral</w:t>
      </w:r>
      <w:r w:rsidR="004D3354" w:rsidRPr="00A303F5">
        <w:rPr>
          <w:rFonts w:ascii="Bookman Old Style" w:hAnsi="Bookman Old Style"/>
          <w:sz w:val="24"/>
          <w:szCs w:val="24"/>
          <w:lang w:val="en-GB"/>
        </w:rPr>
        <w:t xml:space="preserve"> system</w:t>
      </w:r>
      <w:r w:rsidR="000738EF">
        <w:rPr>
          <w:rFonts w:ascii="Bookman Old Style" w:hAnsi="Bookman Old Style"/>
          <w:sz w:val="24"/>
          <w:szCs w:val="24"/>
          <w:lang w:val="en-GB"/>
        </w:rPr>
        <w:t>s</w:t>
      </w:r>
      <w:r w:rsidR="004D3354" w:rsidRPr="00A303F5">
        <w:rPr>
          <w:rFonts w:ascii="Bookman Old Style" w:hAnsi="Bookman Old Style"/>
          <w:sz w:val="24"/>
          <w:szCs w:val="24"/>
          <w:lang w:val="en-GB"/>
        </w:rPr>
        <w:t xml:space="preserve">, </w:t>
      </w:r>
      <w:r w:rsidR="000738EF">
        <w:rPr>
          <w:rFonts w:ascii="Bookman Old Style" w:hAnsi="Bookman Old Style"/>
          <w:sz w:val="24"/>
          <w:szCs w:val="24"/>
          <w:lang w:val="en-GB"/>
        </w:rPr>
        <w:t xml:space="preserve">for example, makes it easier for several parties to form, which in turn </w:t>
      </w:r>
      <w:r w:rsidR="004D3354" w:rsidRPr="00A303F5">
        <w:rPr>
          <w:rFonts w:ascii="Bookman Old Style" w:hAnsi="Bookman Old Style"/>
          <w:sz w:val="24"/>
          <w:szCs w:val="24"/>
          <w:lang w:val="en-GB"/>
        </w:rPr>
        <w:t xml:space="preserve">forces </w:t>
      </w:r>
      <w:r w:rsidR="000738EF">
        <w:rPr>
          <w:rFonts w:ascii="Bookman Old Style" w:hAnsi="Bookman Old Style"/>
          <w:sz w:val="24"/>
          <w:szCs w:val="24"/>
          <w:lang w:val="en-GB"/>
        </w:rPr>
        <w:t xml:space="preserve">the </w:t>
      </w:r>
      <w:r w:rsidR="004D3354" w:rsidRPr="00A303F5">
        <w:rPr>
          <w:rFonts w:ascii="Bookman Old Style" w:hAnsi="Bookman Old Style"/>
          <w:sz w:val="24"/>
          <w:szCs w:val="24"/>
          <w:lang w:val="en-GB"/>
        </w:rPr>
        <w:t>parties to enter into coalitio</w:t>
      </w:r>
      <w:r w:rsidR="008551B7">
        <w:rPr>
          <w:rFonts w:ascii="Bookman Old Style" w:hAnsi="Bookman Old Style"/>
          <w:sz w:val="24"/>
          <w:szCs w:val="24"/>
          <w:lang w:val="en-GB"/>
        </w:rPr>
        <w:t xml:space="preserve">ns </w:t>
      </w:r>
      <w:r w:rsidR="004C22A6">
        <w:rPr>
          <w:rFonts w:ascii="Bookman Old Style" w:hAnsi="Bookman Old Style"/>
          <w:sz w:val="24"/>
          <w:szCs w:val="24"/>
          <w:lang w:val="en-GB"/>
        </w:rPr>
        <w:t xml:space="preserve">and negotiations </w:t>
      </w:r>
      <w:r w:rsidR="00174A7E">
        <w:rPr>
          <w:rFonts w:ascii="Bookman Old Style" w:hAnsi="Bookman Old Style"/>
          <w:sz w:val="24"/>
          <w:szCs w:val="24"/>
          <w:lang w:val="en-GB"/>
        </w:rPr>
        <w:t>with other parties</w:t>
      </w:r>
      <w:r w:rsidR="000738EF">
        <w:rPr>
          <w:rFonts w:ascii="Bookman Old Style" w:hAnsi="Bookman Old Style"/>
          <w:sz w:val="24"/>
          <w:szCs w:val="24"/>
          <w:lang w:val="en-GB"/>
        </w:rPr>
        <w:t>.  T</w:t>
      </w:r>
      <w:r w:rsidR="00174A7E">
        <w:rPr>
          <w:rFonts w:ascii="Bookman Old Style" w:hAnsi="Bookman Old Style"/>
          <w:sz w:val="24"/>
          <w:szCs w:val="24"/>
          <w:lang w:val="en-GB"/>
        </w:rPr>
        <w:t>his</w:t>
      </w:r>
      <w:r w:rsidR="000738EF">
        <w:rPr>
          <w:rFonts w:ascii="Bookman Old Style" w:hAnsi="Bookman Old Style"/>
          <w:sz w:val="24"/>
          <w:szCs w:val="24"/>
          <w:lang w:val="en-GB"/>
        </w:rPr>
        <w:t xml:space="preserve"> requirement for negotiation</w:t>
      </w:r>
      <w:r w:rsidR="00174A7E">
        <w:rPr>
          <w:rFonts w:ascii="Bookman Old Style" w:hAnsi="Bookman Old Style"/>
          <w:sz w:val="24"/>
          <w:szCs w:val="24"/>
          <w:lang w:val="en-GB"/>
        </w:rPr>
        <w:t xml:space="preserve">, in turn, </w:t>
      </w:r>
      <w:r w:rsidR="004C22A6">
        <w:rPr>
          <w:rFonts w:ascii="Bookman Old Style" w:hAnsi="Bookman Old Style"/>
          <w:sz w:val="24"/>
          <w:szCs w:val="24"/>
          <w:lang w:val="en-GB"/>
        </w:rPr>
        <w:t>can</w:t>
      </w:r>
      <w:r w:rsidR="004D3354" w:rsidRPr="00A303F5">
        <w:rPr>
          <w:rFonts w:ascii="Bookman Old Style" w:hAnsi="Bookman Old Style"/>
          <w:sz w:val="24"/>
          <w:szCs w:val="24"/>
          <w:lang w:val="en-GB"/>
        </w:rPr>
        <w:t xml:space="preserve"> involve deliberative elements.</w:t>
      </w:r>
      <w:r w:rsidR="007069D1">
        <w:rPr>
          <w:rFonts w:ascii="Bookman Old Style" w:hAnsi="Bookman Old Style"/>
          <w:sz w:val="24"/>
          <w:szCs w:val="24"/>
          <w:lang w:val="en-GB"/>
        </w:rPr>
        <w:t xml:space="preserve"> </w:t>
      </w:r>
      <w:r w:rsidR="00D24948">
        <w:rPr>
          <w:rFonts w:ascii="Bookman Old Style" w:hAnsi="Bookman Old Style"/>
          <w:sz w:val="24"/>
          <w:szCs w:val="24"/>
          <w:lang w:val="en-GB"/>
        </w:rPr>
        <w:t>I</w:t>
      </w:r>
      <w:r w:rsidR="00260E57">
        <w:rPr>
          <w:rFonts w:ascii="Bookman Old Style" w:hAnsi="Bookman Old Style"/>
          <w:sz w:val="24"/>
          <w:szCs w:val="24"/>
          <w:lang w:val="en-GB"/>
        </w:rPr>
        <w:t xml:space="preserve">n recent years, </w:t>
      </w:r>
      <w:r w:rsidR="00485619">
        <w:rPr>
          <w:rFonts w:ascii="Bookman Old Style" w:hAnsi="Bookman Old Style"/>
          <w:sz w:val="24"/>
          <w:szCs w:val="24"/>
          <w:lang w:val="en-GB"/>
        </w:rPr>
        <w:t>negotiated systems</w:t>
      </w:r>
      <w:r w:rsidR="00260E57">
        <w:rPr>
          <w:rFonts w:ascii="Bookman Old Style" w:hAnsi="Bookman Old Style"/>
          <w:sz w:val="24"/>
          <w:szCs w:val="24"/>
          <w:lang w:val="en-GB"/>
        </w:rPr>
        <w:t xml:space="preserve"> </w:t>
      </w:r>
      <w:r w:rsidR="00D24948">
        <w:rPr>
          <w:rFonts w:ascii="Bookman Old Style" w:hAnsi="Bookman Old Style"/>
          <w:sz w:val="24"/>
          <w:szCs w:val="24"/>
          <w:lang w:val="en-GB"/>
        </w:rPr>
        <w:t>have</w:t>
      </w:r>
      <w:r w:rsidR="00260E57">
        <w:rPr>
          <w:rFonts w:ascii="Bookman Old Style" w:hAnsi="Bookman Old Style"/>
          <w:sz w:val="24"/>
          <w:szCs w:val="24"/>
          <w:lang w:val="en-GB"/>
        </w:rPr>
        <w:t xml:space="preserve"> </w:t>
      </w:r>
      <w:r w:rsidR="00485619">
        <w:rPr>
          <w:rFonts w:ascii="Bookman Old Style" w:hAnsi="Bookman Old Style"/>
          <w:sz w:val="24"/>
          <w:szCs w:val="24"/>
          <w:lang w:val="en-GB"/>
        </w:rPr>
        <w:t xml:space="preserve">sparked interest among </w:t>
      </w:r>
      <w:r w:rsidR="00057078">
        <w:rPr>
          <w:rFonts w:ascii="Bookman Old Style" w:hAnsi="Bookman Old Style"/>
          <w:sz w:val="24"/>
          <w:szCs w:val="24"/>
          <w:lang w:val="en-GB"/>
        </w:rPr>
        <w:t>political theorists.</w:t>
      </w:r>
      <w:r w:rsidR="0044091A">
        <w:rPr>
          <w:rStyle w:val="Endnotenzeichen"/>
          <w:rFonts w:ascii="Bookman Old Style" w:hAnsi="Bookman Old Style"/>
          <w:sz w:val="24"/>
          <w:szCs w:val="24"/>
          <w:lang w:val="en-GB"/>
        </w:rPr>
        <w:endnoteReference w:id="36"/>
      </w:r>
      <w:r w:rsidR="00057078">
        <w:rPr>
          <w:rFonts w:ascii="Bookman Old Style" w:hAnsi="Bookman Old Style"/>
          <w:sz w:val="24"/>
          <w:szCs w:val="24"/>
          <w:lang w:val="en-GB"/>
        </w:rPr>
        <w:t xml:space="preserve"> </w:t>
      </w:r>
      <w:r w:rsidR="000738EF">
        <w:rPr>
          <w:rFonts w:ascii="Bookman Old Style" w:hAnsi="Bookman Old Style"/>
          <w:sz w:val="24"/>
          <w:szCs w:val="24"/>
          <w:lang w:val="en-GB"/>
        </w:rPr>
        <w:t>Denmark provides an</w:t>
      </w:r>
      <w:r w:rsidR="006A4556">
        <w:rPr>
          <w:rFonts w:ascii="Bookman Old Style" w:hAnsi="Bookman Old Style"/>
          <w:sz w:val="24"/>
          <w:szCs w:val="24"/>
          <w:lang w:val="en-GB"/>
        </w:rPr>
        <w:t xml:space="preserve"> interesting case in this regard. </w:t>
      </w:r>
      <w:r w:rsidR="004C22A6">
        <w:rPr>
          <w:rFonts w:ascii="Bookman Old Style" w:hAnsi="Bookman Old Style"/>
          <w:sz w:val="24"/>
          <w:szCs w:val="24"/>
          <w:lang w:val="en-GB"/>
        </w:rPr>
        <w:t xml:space="preserve">Here, </w:t>
      </w:r>
      <w:r w:rsidR="00485619">
        <w:rPr>
          <w:rFonts w:ascii="Bookman Old Style" w:hAnsi="Bookman Old Style"/>
          <w:sz w:val="24"/>
          <w:szCs w:val="24"/>
          <w:lang w:val="en-GB"/>
        </w:rPr>
        <w:t xml:space="preserve">an inclusive, </w:t>
      </w:r>
      <w:r w:rsidR="002E7F99">
        <w:rPr>
          <w:rFonts w:ascii="Bookman Old Style" w:hAnsi="Bookman Old Style"/>
          <w:sz w:val="24"/>
          <w:szCs w:val="24"/>
          <w:lang w:val="en-GB"/>
        </w:rPr>
        <w:t>“</w:t>
      </w:r>
      <w:r w:rsidR="002A3564">
        <w:rPr>
          <w:rFonts w:ascii="Bookman Old Style" w:hAnsi="Bookman Old Style"/>
          <w:sz w:val="24"/>
          <w:szCs w:val="24"/>
          <w:lang w:val="en-GB"/>
        </w:rPr>
        <w:t>negotiated</w:t>
      </w:r>
      <w:r w:rsidR="002E7F99">
        <w:rPr>
          <w:rFonts w:ascii="Bookman Old Style" w:hAnsi="Bookman Old Style"/>
          <w:sz w:val="24"/>
          <w:szCs w:val="24"/>
          <w:lang w:val="en-GB"/>
        </w:rPr>
        <w:t>”</w:t>
      </w:r>
      <w:r w:rsidR="00485619">
        <w:rPr>
          <w:rFonts w:ascii="Bookman Old Style" w:hAnsi="Bookman Old Style"/>
          <w:sz w:val="24"/>
          <w:szCs w:val="24"/>
          <w:lang w:val="en-GB"/>
        </w:rPr>
        <w:t>, but also “authoritative” political</w:t>
      </w:r>
      <w:r w:rsidR="002A3564">
        <w:rPr>
          <w:rFonts w:ascii="Bookman Old Style" w:hAnsi="Bookman Old Style"/>
          <w:sz w:val="24"/>
          <w:szCs w:val="24"/>
          <w:lang w:val="en-GB"/>
        </w:rPr>
        <w:t xml:space="preserve"> system</w:t>
      </w:r>
      <w:r w:rsidR="002E7F99">
        <w:rPr>
          <w:rFonts w:ascii="Bookman Old Style" w:hAnsi="Bookman Old Style"/>
          <w:sz w:val="24"/>
          <w:szCs w:val="24"/>
          <w:lang w:val="en-GB"/>
        </w:rPr>
        <w:t xml:space="preserve"> </w:t>
      </w:r>
      <w:r w:rsidR="002A3564">
        <w:rPr>
          <w:rFonts w:ascii="Bookman Old Style" w:hAnsi="Bookman Old Style"/>
          <w:sz w:val="24"/>
          <w:szCs w:val="24"/>
          <w:lang w:val="en-GB"/>
        </w:rPr>
        <w:t>produces high quality governance output</w:t>
      </w:r>
      <w:r w:rsidR="002E7F99">
        <w:rPr>
          <w:rFonts w:ascii="Bookman Old Style" w:hAnsi="Bookman Old Style"/>
          <w:sz w:val="24"/>
          <w:szCs w:val="24"/>
          <w:lang w:val="en-GB"/>
        </w:rPr>
        <w:t>s</w:t>
      </w:r>
      <w:r w:rsidR="002A3564">
        <w:rPr>
          <w:rFonts w:ascii="Bookman Old Style" w:hAnsi="Bookman Old Style"/>
          <w:sz w:val="24"/>
          <w:szCs w:val="24"/>
          <w:lang w:val="en-GB"/>
        </w:rPr>
        <w:t>; intriguingly</w:t>
      </w:r>
      <w:r w:rsidR="00CF2F40">
        <w:rPr>
          <w:rFonts w:ascii="Bookman Old Style" w:hAnsi="Bookman Old Style"/>
          <w:sz w:val="24"/>
          <w:szCs w:val="24"/>
          <w:lang w:val="en-GB"/>
        </w:rPr>
        <w:t xml:space="preserve"> (but perhaps not surprisingly)</w:t>
      </w:r>
      <w:r w:rsidR="002A3564">
        <w:rPr>
          <w:rFonts w:ascii="Bookman Old Style" w:hAnsi="Bookman Old Style"/>
          <w:sz w:val="24"/>
          <w:szCs w:val="24"/>
          <w:lang w:val="en-GB"/>
        </w:rPr>
        <w:t xml:space="preserve">, Denmark is also one of the few countries where </w:t>
      </w:r>
      <w:r w:rsidR="000738EF">
        <w:rPr>
          <w:rFonts w:ascii="Bookman Old Style" w:hAnsi="Bookman Old Style"/>
          <w:sz w:val="24"/>
          <w:szCs w:val="24"/>
          <w:lang w:val="en-GB"/>
        </w:rPr>
        <w:t xml:space="preserve">the </w:t>
      </w:r>
      <w:r w:rsidR="002A3564">
        <w:rPr>
          <w:rFonts w:ascii="Bookman Old Style" w:hAnsi="Bookman Old Style"/>
          <w:sz w:val="24"/>
          <w:szCs w:val="24"/>
          <w:lang w:val="en-GB"/>
        </w:rPr>
        <w:t xml:space="preserve">recommendations of </w:t>
      </w:r>
      <w:r w:rsidR="000738EF">
        <w:rPr>
          <w:rFonts w:ascii="Bookman Old Style" w:hAnsi="Bookman Old Style"/>
          <w:sz w:val="24"/>
          <w:szCs w:val="24"/>
          <w:lang w:val="en-GB"/>
        </w:rPr>
        <w:t xml:space="preserve">one form of </w:t>
      </w:r>
      <w:r w:rsidR="002A3564">
        <w:rPr>
          <w:rFonts w:ascii="Bookman Old Style" w:hAnsi="Bookman Old Style"/>
          <w:sz w:val="24"/>
          <w:szCs w:val="24"/>
          <w:lang w:val="en-GB"/>
        </w:rPr>
        <w:t>deliberative mini-publics (“consensus conferences”) have found their way into legislation.</w:t>
      </w:r>
      <w:r w:rsidR="00CF2F40">
        <w:rPr>
          <w:rFonts w:ascii="Bookman Old Style" w:hAnsi="Bookman Old Style"/>
          <w:sz w:val="24"/>
          <w:szCs w:val="24"/>
          <w:lang w:val="en-GB"/>
        </w:rPr>
        <w:t xml:space="preserve"> Overall, well-functioning negotiated systems </w:t>
      </w:r>
      <w:r w:rsidR="00FC2C86">
        <w:rPr>
          <w:rFonts w:ascii="Bookman Old Style" w:hAnsi="Bookman Old Style"/>
          <w:sz w:val="24"/>
          <w:szCs w:val="24"/>
          <w:lang w:val="en-GB"/>
        </w:rPr>
        <w:t xml:space="preserve">involve </w:t>
      </w:r>
      <w:r w:rsidR="00CF2F40">
        <w:rPr>
          <w:rFonts w:ascii="Bookman Old Style" w:hAnsi="Bookman Old Style"/>
          <w:sz w:val="24"/>
          <w:szCs w:val="24"/>
          <w:lang w:val="en-GB"/>
        </w:rPr>
        <w:t xml:space="preserve">much </w:t>
      </w:r>
      <w:r w:rsidR="00FC2C86">
        <w:rPr>
          <w:rFonts w:ascii="Bookman Old Style" w:hAnsi="Bookman Old Style"/>
          <w:sz w:val="24"/>
          <w:szCs w:val="24"/>
          <w:lang w:val="en-GB"/>
        </w:rPr>
        <w:t>higher</w:t>
      </w:r>
      <w:r w:rsidR="00CF2F40">
        <w:rPr>
          <w:rFonts w:ascii="Bookman Old Style" w:hAnsi="Bookman Old Style"/>
          <w:sz w:val="24"/>
          <w:szCs w:val="24"/>
          <w:lang w:val="en-GB"/>
        </w:rPr>
        <w:t xml:space="preserve"> citizen satisfaction than competitive Westminster systems, even in ti</w:t>
      </w:r>
      <w:r w:rsidR="00277B09">
        <w:rPr>
          <w:rFonts w:ascii="Bookman Old Style" w:hAnsi="Bookman Old Style"/>
          <w:sz w:val="24"/>
          <w:szCs w:val="24"/>
          <w:lang w:val="en-GB"/>
        </w:rPr>
        <w:t>mes of major political crisis (</w:t>
      </w:r>
      <w:r w:rsidR="00CF2F40">
        <w:rPr>
          <w:rFonts w:ascii="Bookman Old Style" w:hAnsi="Bookman Old Style"/>
          <w:sz w:val="24"/>
          <w:szCs w:val="24"/>
          <w:lang w:val="en-GB"/>
        </w:rPr>
        <w:t xml:space="preserve">as </w:t>
      </w:r>
      <w:r w:rsidR="00CA1A9A">
        <w:rPr>
          <w:rFonts w:ascii="Bookman Old Style" w:hAnsi="Bookman Old Style"/>
          <w:sz w:val="24"/>
          <w:szCs w:val="24"/>
          <w:lang w:val="en-GB"/>
        </w:rPr>
        <w:t xml:space="preserve">in </w:t>
      </w:r>
      <w:r w:rsidR="00CF2F40">
        <w:rPr>
          <w:rFonts w:ascii="Bookman Old Style" w:hAnsi="Bookman Old Style"/>
          <w:sz w:val="24"/>
          <w:szCs w:val="24"/>
          <w:lang w:val="en-GB"/>
        </w:rPr>
        <w:t xml:space="preserve">the aftermath of the </w:t>
      </w:r>
      <w:r w:rsidR="00BD7D38">
        <w:rPr>
          <w:rFonts w:ascii="Bookman Old Style" w:hAnsi="Bookman Old Style"/>
          <w:sz w:val="24"/>
          <w:szCs w:val="24"/>
          <w:lang w:val="en-GB"/>
        </w:rPr>
        <w:t xml:space="preserve">2008 </w:t>
      </w:r>
      <w:r w:rsidR="00CF2F40">
        <w:rPr>
          <w:rFonts w:ascii="Bookman Old Style" w:hAnsi="Bookman Old Style"/>
          <w:sz w:val="24"/>
          <w:szCs w:val="24"/>
          <w:lang w:val="en-GB"/>
        </w:rPr>
        <w:t>financial crisis).</w:t>
      </w:r>
    </w:p>
    <w:p w14:paraId="2E8CC6B0" w14:textId="77777777" w:rsidR="009E4DB3" w:rsidRDefault="009E4DB3" w:rsidP="00A303F5">
      <w:pPr>
        <w:pStyle w:val="NurText"/>
        <w:jc w:val="both"/>
        <w:rPr>
          <w:rFonts w:ascii="Bookman Old Style" w:hAnsi="Bookman Old Style"/>
          <w:sz w:val="24"/>
          <w:szCs w:val="24"/>
          <w:lang w:val="en-GB"/>
        </w:rPr>
      </w:pPr>
    </w:p>
    <w:p w14:paraId="65B471B6" w14:textId="003D0B53" w:rsidR="00930E36" w:rsidRPr="00AB3F1D" w:rsidRDefault="00897963" w:rsidP="00550B26">
      <w:pPr>
        <w:pStyle w:val="NurText"/>
        <w:jc w:val="both"/>
        <w:rPr>
          <w:rFonts w:ascii="Bookman Old Style" w:hAnsi="Bookman Old Style"/>
          <w:sz w:val="24"/>
          <w:szCs w:val="24"/>
          <w:lang w:val="en-US"/>
        </w:rPr>
      </w:pPr>
      <w:r w:rsidRPr="00A303F5">
        <w:rPr>
          <w:rFonts w:ascii="Bookman Old Style" w:hAnsi="Bookman Old Style"/>
          <w:sz w:val="24"/>
          <w:szCs w:val="24"/>
          <w:lang w:val="en-US"/>
        </w:rPr>
        <w:t>A second</w:t>
      </w:r>
      <w:r w:rsidR="007A65B5">
        <w:rPr>
          <w:rFonts w:ascii="Bookman Old Style" w:hAnsi="Bookman Old Style"/>
          <w:sz w:val="24"/>
          <w:szCs w:val="24"/>
          <w:lang w:val="en-US"/>
        </w:rPr>
        <w:t xml:space="preserve"> </w:t>
      </w:r>
      <w:r w:rsidR="000738EF">
        <w:rPr>
          <w:rFonts w:ascii="Bookman Old Style" w:hAnsi="Bookman Old Style"/>
          <w:sz w:val="24"/>
          <w:szCs w:val="24"/>
          <w:lang w:val="en-US"/>
        </w:rPr>
        <w:t xml:space="preserve">possible institutional </w:t>
      </w:r>
      <w:r w:rsidR="007A65B5">
        <w:rPr>
          <w:rFonts w:ascii="Bookman Old Style" w:hAnsi="Bookman Old Style"/>
          <w:sz w:val="24"/>
          <w:szCs w:val="24"/>
          <w:lang w:val="en-US"/>
        </w:rPr>
        <w:t xml:space="preserve">reform </w:t>
      </w:r>
      <w:r w:rsidR="00550B26">
        <w:rPr>
          <w:rFonts w:ascii="Bookman Old Style" w:hAnsi="Bookman Old Style"/>
          <w:sz w:val="24"/>
          <w:szCs w:val="24"/>
          <w:lang w:val="en-US"/>
        </w:rPr>
        <w:t xml:space="preserve">in politics </w:t>
      </w:r>
      <w:r w:rsidR="000738EF">
        <w:rPr>
          <w:rFonts w:ascii="Bookman Old Style" w:hAnsi="Bookman Old Style"/>
          <w:sz w:val="24"/>
          <w:szCs w:val="24"/>
          <w:lang w:val="en-US"/>
        </w:rPr>
        <w:t>might involve</w:t>
      </w:r>
      <w:r w:rsidR="00381B8C">
        <w:rPr>
          <w:rFonts w:ascii="Bookman Old Style" w:hAnsi="Bookman Old Style"/>
          <w:sz w:val="24"/>
          <w:szCs w:val="24"/>
          <w:lang w:val="en-US"/>
        </w:rPr>
        <w:t xml:space="preserve"> </w:t>
      </w:r>
      <w:r w:rsidR="00930E36" w:rsidRPr="00A303F5">
        <w:rPr>
          <w:rFonts w:ascii="Bookman Old Style" w:hAnsi="Bookman Old Style"/>
          <w:sz w:val="24"/>
          <w:szCs w:val="24"/>
          <w:lang w:val="en-US"/>
        </w:rPr>
        <w:t xml:space="preserve">strengthening </w:t>
      </w:r>
      <w:r w:rsidR="000738EF">
        <w:rPr>
          <w:rFonts w:ascii="Bookman Old Style" w:hAnsi="Bookman Old Style"/>
          <w:sz w:val="24"/>
          <w:szCs w:val="24"/>
          <w:lang w:val="en-US"/>
        </w:rPr>
        <w:t>the</w:t>
      </w:r>
      <w:r w:rsidR="00930E36" w:rsidRPr="00A303F5">
        <w:rPr>
          <w:rFonts w:ascii="Bookman Old Style" w:hAnsi="Bookman Old Style"/>
          <w:sz w:val="24"/>
          <w:szCs w:val="24"/>
          <w:lang w:val="en-US"/>
        </w:rPr>
        <w:t xml:space="preserve"> </w:t>
      </w:r>
      <w:r w:rsidR="00550B26">
        <w:rPr>
          <w:rFonts w:ascii="Bookman Old Style" w:hAnsi="Bookman Old Style"/>
          <w:sz w:val="24"/>
          <w:szCs w:val="24"/>
          <w:lang w:val="en-US"/>
        </w:rPr>
        <w:t>bo</w:t>
      </w:r>
      <w:r w:rsidR="00F676BF">
        <w:rPr>
          <w:rFonts w:ascii="Bookman Old Style" w:hAnsi="Bookman Old Style"/>
          <w:sz w:val="24"/>
          <w:szCs w:val="24"/>
          <w:lang w:val="en-US"/>
        </w:rPr>
        <w:t xml:space="preserve">dies </w:t>
      </w:r>
      <w:r w:rsidR="000738EF">
        <w:rPr>
          <w:rFonts w:ascii="Bookman Old Style" w:hAnsi="Bookman Old Style"/>
          <w:sz w:val="24"/>
          <w:szCs w:val="24"/>
          <w:lang w:val="en-US"/>
        </w:rPr>
        <w:t>t</w:t>
      </w:r>
      <w:r w:rsidR="00F676BF">
        <w:rPr>
          <w:rFonts w:ascii="Bookman Old Style" w:hAnsi="Bookman Old Style"/>
          <w:sz w:val="24"/>
          <w:szCs w:val="24"/>
          <w:lang w:val="en-US"/>
        </w:rPr>
        <w:t xml:space="preserve">hat Dryzek calls </w:t>
      </w:r>
      <w:r w:rsidR="00550B26">
        <w:rPr>
          <w:rFonts w:ascii="Bookman Old Style" w:hAnsi="Bookman Old Style"/>
          <w:sz w:val="24"/>
          <w:szCs w:val="24"/>
          <w:lang w:val="en-US"/>
        </w:rPr>
        <w:t>“Chamber</w:t>
      </w:r>
      <w:r w:rsidR="00F676BF">
        <w:rPr>
          <w:rFonts w:ascii="Bookman Old Style" w:hAnsi="Bookman Old Style"/>
          <w:sz w:val="24"/>
          <w:szCs w:val="24"/>
          <w:lang w:val="en-US"/>
        </w:rPr>
        <w:t>s</w:t>
      </w:r>
      <w:r w:rsidR="00550B26">
        <w:rPr>
          <w:rFonts w:ascii="Bookman Old Style" w:hAnsi="Bookman Old Style"/>
          <w:sz w:val="24"/>
          <w:szCs w:val="24"/>
          <w:lang w:val="en-US"/>
        </w:rPr>
        <w:t xml:space="preserve"> of Reflection”.</w:t>
      </w:r>
      <w:r w:rsidR="00357E6E">
        <w:rPr>
          <w:rStyle w:val="Endnotenzeichen"/>
          <w:rFonts w:ascii="Bookman Old Style" w:hAnsi="Bookman Old Style"/>
          <w:sz w:val="24"/>
          <w:szCs w:val="24"/>
          <w:lang w:val="en-US"/>
        </w:rPr>
        <w:endnoteReference w:id="37"/>
      </w:r>
      <w:r w:rsidR="00550B26">
        <w:rPr>
          <w:rFonts w:ascii="Bookman Old Style" w:hAnsi="Bookman Old Style"/>
          <w:sz w:val="24"/>
          <w:szCs w:val="24"/>
          <w:lang w:val="en-US"/>
        </w:rPr>
        <w:t xml:space="preserve"> </w:t>
      </w:r>
      <w:r w:rsidR="000738EF">
        <w:rPr>
          <w:rFonts w:ascii="Bookman Old Style" w:hAnsi="Bookman Old Style"/>
          <w:sz w:val="24"/>
          <w:szCs w:val="24"/>
          <w:lang w:val="en-US"/>
        </w:rPr>
        <w:t>E</w:t>
      </w:r>
      <w:r w:rsidR="00550B26">
        <w:rPr>
          <w:rFonts w:ascii="Bookman Old Style" w:hAnsi="Bookman Old Style"/>
          <w:sz w:val="24"/>
          <w:szCs w:val="24"/>
          <w:lang w:val="en-US"/>
        </w:rPr>
        <w:t xml:space="preserve">mpirical research </w:t>
      </w:r>
      <w:r w:rsidR="000738EF">
        <w:rPr>
          <w:rFonts w:ascii="Bookman Old Style" w:hAnsi="Bookman Old Style"/>
          <w:sz w:val="24"/>
          <w:szCs w:val="24"/>
          <w:lang w:val="en-US"/>
        </w:rPr>
        <w:t xml:space="preserve">suggests that </w:t>
      </w:r>
      <w:r w:rsidR="00550B26">
        <w:rPr>
          <w:rFonts w:ascii="Bookman Old Style" w:hAnsi="Bookman Old Style"/>
          <w:sz w:val="24"/>
          <w:szCs w:val="24"/>
          <w:lang w:val="en-US"/>
        </w:rPr>
        <w:t xml:space="preserve">second chambers </w:t>
      </w:r>
      <w:r w:rsidR="000738EF">
        <w:rPr>
          <w:rFonts w:ascii="Bookman Old Style" w:hAnsi="Bookman Old Style"/>
          <w:sz w:val="24"/>
          <w:szCs w:val="24"/>
          <w:lang w:val="en-US"/>
        </w:rPr>
        <w:t>such as the Hou</w:t>
      </w:r>
      <w:r w:rsidR="002E750F">
        <w:rPr>
          <w:rFonts w:ascii="Bookman Old Style" w:hAnsi="Bookman Old Style"/>
          <w:sz w:val="24"/>
          <w:szCs w:val="24"/>
          <w:lang w:val="en-US"/>
        </w:rPr>
        <w:t>se of Lords in England and the second chamber</w:t>
      </w:r>
      <w:r w:rsidR="000738EF">
        <w:rPr>
          <w:rFonts w:ascii="Bookman Old Style" w:hAnsi="Bookman Old Style"/>
          <w:sz w:val="24"/>
          <w:szCs w:val="24"/>
          <w:lang w:val="en-US"/>
        </w:rPr>
        <w:t xml:space="preserve"> in Switzerland </w:t>
      </w:r>
      <w:r w:rsidR="00930E36" w:rsidRPr="00A303F5">
        <w:rPr>
          <w:rFonts w:ascii="Bookman Old Style" w:hAnsi="Bookman Old Style"/>
          <w:sz w:val="24"/>
          <w:szCs w:val="24"/>
          <w:lang w:val="en-US"/>
        </w:rPr>
        <w:t>inject a modicum of deliberation and refle</w:t>
      </w:r>
      <w:r w:rsidR="00550B26">
        <w:rPr>
          <w:rFonts w:ascii="Bookman Old Style" w:hAnsi="Bookman Old Style"/>
          <w:sz w:val="24"/>
          <w:szCs w:val="24"/>
          <w:lang w:val="en-US"/>
        </w:rPr>
        <w:t>ction in</w:t>
      </w:r>
      <w:r w:rsidR="000738EF">
        <w:rPr>
          <w:rFonts w:ascii="Bookman Old Style" w:hAnsi="Bookman Old Style"/>
          <w:sz w:val="24"/>
          <w:szCs w:val="24"/>
          <w:lang w:val="en-US"/>
        </w:rPr>
        <w:t>to</w:t>
      </w:r>
      <w:r w:rsidR="00550B26">
        <w:rPr>
          <w:rFonts w:ascii="Bookman Old Style" w:hAnsi="Bookman Old Style"/>
          <w:sz w:val="24"/>
          <w:szCs w:val="24"/>
          <w:lang w:val="en-US"/>
        </w:rPr>
        <w:t xml:space="preserve"> the political process</w:t>
      </w:r>
      <w:r w:rsidR="00973599">
        <w:rPr>
          <w:rFonts w:ascii="Bookman Old Style" w:hAnsi="Bookman Old Style"/>
          <w:sz w:val="24"/>
          <w:szCs w:val="24"/>
          <w:lang w:val="en-US"/>
        </w:rPr>
        <w:t>, even in times of increasing political polarization</w:t>
      </w:r>
      <w:r w:rsidR="007A65B5">
        <w:rPr>
          <w:rFonts w:ascii="Bookman Old Style" w:hAnsi="Bookman Old Style"/>
          <w:sz w:val="24"/>
          <w:szCs w:val="24"/>
          <w:lang w:val="en-US"/>
        </w:rPr>
        <w:t>.</w:t>
      </w:r>
      <w:r w:rsidR="00036DF1">
        <w:rPr>
          <w:rStyle w:val="Endnotenzeichen"/>
          <w:rFonts w:ascii="Bookman Old Style" w:hAnsi="Bookman Old Style"/>
          <w:sz w:val="24"/>
          <w:szCs w:val="24"/>
          <w:lang w:val="en-US"/>
        </w:rPr>
        <w:endnoteReference w:id="38"/>
      </w:r>
      <w:r w:rsidR="007A65B5">
        <w:rPr>
          <w:rFonts w:ascii="Bookman Old Style" w:hAnsi="Bookman Old Style"/>
          <w:sz w:val="24"/>
          <w:szCs w:val="24"/>
          <w:lang w:val="en-US"/>
        </w:rPr>
        <w:t xml:space="preserve"> </w:t>
      </w:r>
      <w:r w:rsidR="00930E36" w:rsidRPr="00A303F5">
        <w:rPr>
          <w:rFonts w:ascii="Bookman Old Style" w:hAnsi="Bookman Old Style"/>
          <w:sz w:val="24"/>
          <w:szCs w:val="24"/>
          <w:lang w:val="en-US"/>
        </w:rPr>
        <w:t>Elected second chambers have the advantage that they are accountable to their constituents</w:t>
      </w:r>
      <w:r w:rsidR="00666A90">
        <w:rPr>
          <w:rFonts w:ascii="Bookman Old Style" w:hAnsi="Bookman Old Style"/>
          <w:sz w:val="24"/>
          <w:szCs w:val="24"/>
          <w:lang w:val="en-US"/>
        </w:rPr>
        <w:t xml:space="preserve">. </w:t>
      </w:r>
      <w:r w:rsidR="008D2215">
        <w:rPr>
          <w:rFonts w:ascii="Bookman Old Style" w:hAnsi="Bookman Old Style"/>
          <w:sz w:val="24"/>
          <w:szCs w:val="24"/>
          <w:lang w:val="en-US"/>
        </w:rPr>
        <w:t>But a well-functioning political system</w:t>
      </w:r>
      <w:r w:rsidR="00550B26">
        <w:rPr>
          <w:rFonts w:ascii="Bookman Old Style" w:hAnsi="Bookman Old Style"/>
          <w:sz w:val="24"/>
          <w:szCs w:val="24"/>
          <w:lang w:val="en-US"/>
        </w:rPr>
        <w:t xml:space="preserve"> will try to balance </w:t>
      </w:r>
      <w:r w:rsidR="000738EF">
        <w:rPr>
          <w:rFonts w:ascii="Bookman Old Style" w:hAnsi="Bookman Old Style"/>
          <w:sz w:val="24"/>
          <w:szCs w:val="24"/>
          <w:lang w:val="en-US"/>
        </w:rPr>
        <w:t xml:space="preserve">the </w:t>
      </w:r>
      <w:r w:rsidR="00550B26">
        <w:rPr>
          <w:rFonts w:ascii="Bookman Old Style" w:hAnsi="Bookman Old Style"/>
          <w:sz w:val="24"/>
          <w:szCs w:val="24"/>
          <w:lang w:val="en-US"/>
        </w:rPr>
        <w:t xml:space="preserve">different </w:t>
      </w:r>
      <w:r w:rsidR="000738EF">
        <w:rPr>
          <w:rFonts w:ascii="Bookman Old Style" w:hAnsi="Bookman Old Style"/>
          <w:sz w:val="24"/>
          <w:szCs w:val="24"/>
          <w:lang w:val="en-US"/>
        </w:rPr>
        <w:t xml:space="preserve">needs of </w:t>
      </w:r>
      <w:r w:rsidR="00550B26">
        <w:rPr>
          <w:rFonts w:ascii="Bookman Old Style" w:hAnsi="Bookman Old Style"/>
          <w:sz w:val="24"/>
          <w:szCs w:val="24"/>
          <w:lang w:val="en-US"/>
        </w:rPr>
        <w:t xml:space="preserve">representative politics, </w:t>
      </w:r>
      <w:r w:rsidR="000738EF">
        <w:rPr>
          <w:rFonts w:ascii="Bookman Old Style" w:hAnsi="Bookman Old Style"/>
          <w:sz w:val="24"/>
          <w:szCs w:val="24"/>
          <w:lang w:val="en-US"/>
        </w:rPr>
        <w:t xml:space="preserve">including both </w:t>
      </w:r>
      <w:r w:rsidR="00550B26">
        <w:rPr>
          <w:rFonts w:ascii="Bookman Old Style" w:hAnsi="Bookman Old Style"/>
          <w:sz w:val="24"/>
          <w:szCs w:val="24"/>
          <w:lang w:val="en-US"/>
        </w:rPr>
        <w:t>strong responsiveness and reflecti</w:t>
      </w:r>
      <w:r w:rsidR="000738EF">
        <w:rPr>
          <w:rFonts w:ascii="Bookman Old Style" w:hAnsi="Bookman Old Style"/>
          <w:sz w:val="24"/>
          <w:szCs w:val="24"/>
          <w:lang w:val="en-US"/>
        </w:rPr>
        <w:t>ve deliberation</w:t>
      </w:r>
      <w:r w:rsidR="00550B26">
        <w:rPr>
          <w:rFonts w:ascii="Bookman Old Style" w:hAnsi="Bookman Old Style"/>
          <w:sz w:val="24"/>
          <w:szCs w:val="24"/>
          <w:lang w:val="en-US"/>
        </w:rPr>
        <w:t xml:space="preserve">. </w:t>
      </w:r>
      <w:r w:rsidR="00930E36" w:rsidRPr="00A303F5">
        <w:rPr>
          <w:rFonts w:ascii="Bookman Old Style" w:hAnsi="Bookman Old Style"/>
          <w:sz w:val="24"/>
          <w:szCs w:val="24"/>
          <w:lang w:val="en-US"/>
        </w:rPr>
        <w:t xml:space="preserve">One way to achieve </w:t>
      </w:r>
      <w:r w:rsidR="000738EF">
        <w:rPr>
          <w:rFonts w:ascii="Bookman Old Style" w:hAnsi="Bookman Old Style"/>
          <w:sz w:val="24"/>
          <w:szCs w:val="24"/>
          <w:lang w:val="en-US"/>
        </w:rPr>
        <w:t xml:space="preserve">the combination of these two ends </w:t>
      </w:r>
      <w:r w:rsidR="00930E36" w:rsidRPr="00A303F5">
        <w:rPr>
          <w:rFonts w:ascii="Bookman Old Style" w:hAnsi="Bookman Old Style"/>
          <w:sz w:val="24"/>
          <w:szCs w:val="24"/>
          <w:lang w:val="en-US"/>
        </w:rPr>
        <w:t>m</w:t>
      </w:r>
      <w:r w:rsidR="00973599">
        <w:rPr>
          <w:rFonts w:ascii="Bookman Old Style" w:hAnsi="Bookman Old Style"/>
          <w:sz w:val="24"/>
          <w:szCs w:val="24"/>
          <w:lang w:val="en-US"/>
        </w:rPr>
        <w:t>ay be a clever division of labo</w:t>
      </w:r>
      <w:r w:rsidR="00930E36" w:rsidRPr="00A303F5">
        <w:rPr>
          <w:rFonts w:ascii="Bookman Old Style" w:hAnsi="Bookman Old Style"/>
          <w:sz w:val="24"/>
          <w:szCs w:val="24"/>
          <w:lang w:val="en-US"/>
        </w:rPr>
        <w:t xml:space="preserve">r between different political venues – </w:t>
      </w:r>
      <w:r w:rsidR="00834BC2">
        <w:rPr>
          <w:rFonts w:ascii="Bookman Old Style" w:hAnsi="Bookman Old Style"/>
          <w:sz w:val="24"/>
          <w:szCs w:val="24"/>
          <w:lang w:val="en-US"/>
        </w:rPr>
        <w:t xml:space="preserve">the </w:t>
      </w:r>
      <w:r w:rsidR="00930E36" w:rsidRPr="00A303F5">
        <w:rPr>
          <w:rFonts w:ascii="Bookman Old Style" w:hAnsi="Bookman Old Style"/>
          <w:sz w:val="24"/>
          <w:szCs w:val="24"/>
          <w:lang w:val="en-US"/>
        </w:rPr>
        <w:t xml:space="preserve">partisan and </w:t>
      </w:r>
      <w:r w:rsidR="00834BC2">
        <w:rPr>
          <w:rFonts w:ascii="Bookman Old Style" w:hAnsi="Bookman Old Style"/>
          <w:sz w:val="24"/>
          <w:szCs w:val="24"/>
          <w:lang w:val="en-US"/>
        </w:rPr>
        <w:t xml:space="preserve">the </w:t>
      </w:r>
      <w:r w:rsidR="00930E36" w:rsidRPr="00A303F5">
        <w:rPr>
          <w:rFonts w:ascii="Bookman Old Style" w:hAnsi="Bookman Old Style"/>
          <w:sz w:val="24"/>
          <w:szCs w:val="24"/>
          <w:lang w:val="en-US"/>
        </w:rPr>
        <w:t xml:space="preserve">reflective. If the two venues are </w:t>
      </w:r>
      <w:r w:rsidR="00834BC2">
        <w:rPr>
          <w:rFonts w:ascii="Bookman Old Style" w:hAnsi="Bookman Old Style"/>
          <w:sz w:val="24"/>
          <w:szCs w:val="24"/>
          <w:lang w:val="en-US"/>
        </w:rPr>
        <w:t xml:space="preserve">institutionally </w:t>
      </w:r>
      <w:r w:rsidR="00930E36" w:rsidRPr="00A303F5">
        <w:rPr>
          <w:rFonts w:ascii="Bookman Old Style" w:hAnsi="Bookman Old Style"/>
          <w:sz w:val="24"/>
          <w:szCs w:val="24"/>
          <w:lang w:val="en-US"/>
        </w:rPr>
        <w:t>nested</w:t>
      </w:r>
      <w:r w:rsidR="00834BC2">
        <w:rPr>
          <w:rFonts w:ascii="Bookman Old Style" w:hAnsi="Bookman Old Style"/>
          <w:sz w:val="24"/>
          <w:szCs w:val="24"/>
          <w:lang w:val="en-US"/>
        </w:rPr>
        <w:t xml:space="preserve"> (</w:t>
      </w:r>
      <w:r w:rsidR="00930E36" w:rsidRPr="00A303F5">
        <w:rPr>
          <w:rFonts w:ascii="Bookman Old Style" w:hAnsi="Bookman Old Style"/>
          <w:sz w:val="24"/>
          <w:szCs w:val="24"/>
          <w:lang w:val="en-US"/>
        </w:rPr>
        <w:t xml:space="preserve">i.e., one arena is constrained </w:t>
      </w:r>
      <w:r w:rsidR="00834BC2">
        <w:rPr>
          <w:rFonts w:ascii="Bookman Old Style" w:hAnsi="Bookman Old Style"/>
          <w:sz w:val="24"/>
          <w:szCs w:val="24"/>
          <w:lang w:val="en-US"/>
        </w:rPr>
        <w:t xml:space="preserve">at least in part </w:t>
      </w:r>
      <w:r w:rsidR="00930E36" w:rsidRPr="00A303F5">
        <w:rPr>
          <w:rFonts w:ascii="Bookman Old Style" w:hAnsi="Bookman Old Style"/>
          <w:sz w:val="24"/>
          <w:szCs w:val="24"/>
          <w:lang w:val="en-US"/>
        </w:rPr>
        <w:t>by the decisions</w:t>
      </w:r>
      <w:r w:rsidR="00834BC2">
        <w:rPr>
          <w:rFonts w:ascii="Bookman Old Style" w:hAnsi="Bookman Old Style"/>
          <w:sz w:val="24"/>
          <w:szCs w:val="24"/>
          <w:lang w:val="en-US"/>
        </w:rPr>
        <w:t xml:space="preserve"> of the other</w:t>
      </w:r>
      <w:r w:rsidR="00930E36" w:rsidRPr="00A303F5">
        <w:rPr>
          <w:rFonts w:ascii="Bookman Old Style" w:hAnsi="Bookman Old Style"/>
          <w:sz w:val="24"/>
          <w:szCs w:val="24"/>
          <w:lang w:val="en-US"/>
        </w:rPr>
        <w:t xml:space="preserve">), this </w:t>
      </w:r>
      <w:r w:rsidR="00834BC2">
        <w:rPr>
          <w:rFonts w:ascii="Bookman Old Style" w:hAnsi="Bookman Old Style"/>
          <w:sz w:val="24"/>
          <w:szCs w:val="24"/>
          <w:lang w:val="en-US"/>
        </w:rPr>
        <w:t xml:space="preserve">nesting </w:t>
      </w:r>
      <w:r w:rsidR="00930E36" w:rsidRPr="00A303F5">
        <w:rPr>
          <w:rFonts w:ascii="Bookman Old Style" w:hAnsi="Bookman Old Style"/>
          <w:sz w:val="24"/>
          <w:szCs w:val="24"/>
          <w:lang w:val="en-US"/>
        </w:rPr>
        <w:t xml:space="preserve">may </w:t>
      </w:r>
      <w:r w:rsidR="00834BC2">
        <w:rPr>
          <w:rFonts w:ascii="Bookman Old Style" w:hAnsi="Bookman Old Style"/>
          <w:sz w:val="24"/>
          <w:szCs w:val="24"/>
          <w:lang w:val="en-US"/>
        </w:rPr>
        <w:t>advance</w:t>
      </w:r>
      <w:r w:rsidR="00930E36" w:rsidRPr="00A303F5">
        <w:rPr>
          <w:rFonts w:ascii="Bookman Old Style" w:hAnsi="Bookman Old Style"/>
          <w:sz w:val="24"/>
          <w:szCs w:val="24"/>
          <w:lang w:val="en-US"/>
        </w:rPr>
        <w:t xml:space="preserve"> the realization of</w:t>
      </w:r>
      <w:r w:rsidR="00C1751B">
        <w:rPr>
          <w:rFonts w:ascii="Bookman Old Style" w:hAnsi="Bookman Old Style"/>
          <w:sz w:val="24"/>
          <w:szCs w:val="24"/>
          <w:lang w:val="en-US"/>
        </w:rPr>
        <w:t xml:space="preserve"> </w:t>
      </w:r>
      <w:r w:rsidR="00834BC2">
        <w:rPr>
          <w:rFonts w:ascii="Bookman Old Style" w:hAnsi="Bookman Old Style"/>
          <w:sz w:val="24"/>
          <w:szCs w:val="24"/>
          <w:lang w:val="en-US"/>
        </w:rPr>
        <w:t xml:space="preserve">the </w:t>
      </w:r>
      <w:r w:rsidR="00930E36" w:rsidRPr="00A303F5">
        <w:rPr>
          <w:rFonts w:ascii="Bookman Old Style" w:hAnsi="Bookman Old Style"/>
          <w:sz w:val="24"/>
          <w:szCs w:val="24"/>
          <w:lang w:val="en-US"/>
        </w:rPr>
        <w:t xml:space="preserve">deliberative </w:t>
      </w:r>
      <w:r w:rsidR="00DA2680">
        <w:rPr>
          <w:rFonts w:ascii="Bookman Old Style" w:hAnsi="Bookman Old Style"/>
          <w:sz w:val="24"/>
          <w:szCs w:val="24"/>
          <w:lang w:val="en-US"/>
        </w:rPr>
        <w:t xml:space="preserve">goods </w:t>
      </w:r>
      <w:r w:rsidR="00834BC2">
        <w:rPr>
          <w:rFonts w:ascii="Bookman Old Style" w:hAnsi="Bookman Old Style"/>
          <w:sz w:val="24"/>
          <w:szCs w:val="24"/>
          <w:lang w:val="en-US"/>
        </w:rPr>
        <w:t xml:space="preserve">of </w:t>
      </w:r>
      <w:r w:rsidR="00DA2680">
        <w:rPr>
          <w:rFonts w:ascii="Bookman Old Style" w:hAnsi="Bookman Old Style"/>
          <w:sz w:val="24"/>
          <w:szCs w:val="24"/>
          <w:lang w:val="en-US"/>
        </w:rPr>
        <w:t>epistemic advancement and mutual understanding</w:t>
      </w:r>
      <w:r w:rsidR="00C1751B">
        <w:rPr>
          <w:rFonts w:ascii="Bookman Old Style" w:hAnsi="Bookman Old Style"/>
          <w:sz w:val="24"/>
          <w:szCs w:val="24"/>
          <w:lang w:val="en-US"/>
        </w:rPr>
        <w:t xml:space="preserve"> without bypassing </w:t>
      </w:r>
      <w:r w:rsidR="00834BC2">
        <w:rPr>
          <w:rFonts w:ascii="Bookman Old Style" w:hAnsi="Bookman Old Style"/>
          <w:sz w:val="24"/>
          <w:szCs w:val="24"/>
          <w:lang w:val="en-US"/>
        </w:rPr>
        <w:t xml:space="preserve">the </w:t>
      </w:r>
      <w:r w:rsidR="00C1751B">
        <w:rPr>
          <w:rFonts w:ascii="Bookman Old Style" w:hAnsi="Bookman Old Style"/>
          <w:sz w:val="24"/>
          <w:szCs w:val="24"/>
          <w:lang w:val="en-US"/>
        </w:rPr>
        <w:t>other</w:t>
      </w:r>
      <w:r w:rsidR="00DA2680">
        <w:rPr>
          <w:rFonts w:ascii="Bookman Old Style" w:hAnsi="Bookman Old Style"/>
          <w:sz w:val="24"/>
          <w:szCs w:val="24"/>
          <w:lang w:val="en-US"/>
        </w:rPr>
        <w:t xml:space="preserve"> democratic goods </w:t>
      </w:r>
      <w:r w:rsidR="00834BC2">
        <w:rPr>
          <w:rFonts w:ascii="Bookman Old Style" w:hAnsi="Bookman Old Style"/>
          <w:sz w:val="24"/>
          <w:szCs w:val="24"/>
          <w:lang w:val="en-US"/>
        </w:rPr>
        <w:t xml:space="preserve">of </w:t>
      </w:r>
      <w:r w:rsidR="00576AC1">
        <w:rPr>
          <w:rFonts w:ascii="Bookman Old Style" w:hAnsi="Bookman Old Style"/>
          <w:sz w:val="24"/>
          <w:szCs w:val="24"/>
          <w:lang w:val="en-US"/>
        </w:rPr>
        <w:t>re</w:t>
      </w:r>
      <w:r w:rsidR="00381B8C">
        <w:rPr>
          <w:rFonts w:ascii="Bookman Old Style" w:hAnsi="Bookman Old Style"/>
          <w:sz w:val="24"/>
          <w:szCs w:val="24"/>
          <w:lang w:val="en-US"/>
        </w:rPr>
        <w:t>s</w:t>
      </w:r>
      <w:r w:rsidR="00C1751B">
        <w:rPr>
          <w:rFonts w:ascii="Bookman Old Style" w:hAnsi="Bookman Old Style"/>
          <w:sz w:val="24"/>
          <w:szCs w:val="24"/>
          <w:lang w:val="en-US"/>
        </w:rPr>
        <w:t>ponsiveness and accountability</w:t>
      </w:r>
      <w:r w:rsidR="00FC2C86">
        <w:rPr>
          <w:rFonts w:ascii="Bookman Old Style" w:hAnsi="Bookman Old Style"/>
          <w:sz w:val="24"/>
          <w:szCs w:val="24"/>
          <w:lang w:val="en-US"/>
        </w:rPr>
        <w:t>.</w:t>
      </w:r>
    </w:p>
    <w:p w14:paraId="426671FC" w14:textId="77777777" w:rsidR="00902D37" w:rsidRDefault="00902D37" w:rsidP="00A303F5">
      <w:pPr>
        <w:pStyle w:val="NurText"/>
        <w:jc w:val="both"/>
        <w:rPr>
          <w:rFonts w:ascii="Bookman Old Style" w:hAnsi="Bookman Old Style"/>
          <w:sz w:val="24"/>
          <w:szCs w:val="24"/>
          <w:lang w:val="en-US"/>
        </w:rPr>
      </w:pPr>
    </w:p>
    <w:p w14:paraId="5CAEBCC1" w14:textId="0D9165C5" w:rsidR="004057A3" w:rsidRPr="00A303F5" w:rsidRDefault="00902D37" w:rsidP="00A303F5">
      <w:pPr>
        <w:pStyle w:val="NurText"/>
        <w:jc w:val="both"/>
        <w:rPr>
          <w:rFonts w:ascii="Bookman Old Style" w:hAnsi="Bookman Old Style"/>
          <w:sz w:val="24"/>
          <w:szCs w:val="24"/>
          <w:lang w:val="en-US"/>
        </w:rPr>
      </w:pPr>
      <w:r>
        <w:rPr>
          <w:rFonts w:ascii="Bookman Old Style" w:hAnsi="Bookman Old Style"/>
          <w:sz w:val="24"/>
          <w:szCs w:val="24"/>
          <w:lang w:val="en-US"/>
        </w:rPr>
        <w:t xml:space="preserve">A third </w:t>
      </w:r>
      <w:r w:rsidR="00834BC2">
        <w:rPr>
          <w:rFonts w:ascii="Bookman Old Style" w:hAnsi="Bookman Old Style"/>
          <w:sz w:val="24"/>
          <w:szCs w:val="24"/>
          <w:lang w:val="en-US"/>
        </w:rPr>
        <w:t xml:space="preserve">possible institutional </w:t>
      </w:r>
      <w:r>
        <w:rPr>
          <w:rFonts w:ascii="Bookman Old Style" w:hAnsi="Bookman Old Style"/>
          <w:sz w:val="24"/>
          <w:szCs w:val="24"/>
          <w:lang w:val="en-US"/>
        </w:rPr>
        <w:t xml:space="preserve">reform is </w:t>
      </w:r>
      <w:r w:rsidR="00834BC2">
        <w:rPr>
          <w:rFonts w:ascii="Bookman Old Style" w:hAnsi="Bookman Old Style"/>
          <w:sz w:val="24"/>
          <w:szCs w:val="24"/>
          <w:lang w:val="en-US"/>
        </w:rPr>
        <w:t xml:space="preserve">simply to </w:t>
      </w:r>
      <w:r w:rsidR="00174A7E">
        <w:rPr>
          <w:rFonts w:ascii="Bookman Old Style" w:hAnsi="Bookman Old Style"/>
          <w:sz w:val="24"/>
          <w:szCs w:val="24"/>
          <w:lang w:val="en-US"/>
        </w:rPr>
        <w:t>enrich</w:t>
      </w:r>
      <w:r w:rsidR="00834BC2">
        <w:rPr>
          <w:rFonts w:ascii="Bookman Old Style" w:hAnsi="Bookman Old Style"/>
          <w:sz w:val="24"/>
          <w:szCs w:val="24"/>
          <w:lang w:val="en-US"/>
        </w:rPr>
        <w:t xml:space="preserve"> existing</w:t>
      </w:r>
      <w:r w:rsidR="00174A7E">
        <w:rPr>
          <w:rFonts w:ascii="Bookman Old Style" w:hAnsi="Bookman Old Style"/>
          <w:sz w:val="24"/>
          <w:szCs w:val="24"/>
          <w:lang w:val="en-US"/>
        </w:rPr>
        <w:t xml:space="preserve"> political systems</w:t>
      </w:r>
      <w:r w:rsidR="00AB718F">
        <w:rPr>
          <w:rFonts w:ascii="Bookman Old Style" w:hAnsi="Bookman Old Style"/>
          <w:sz w:val="24"/>
          <w:szCs w:val="24"/>
          <w:lang w:val="en-US"/>
        </w:rPr>
        <w:t xml:space="preserve"> with </w:t>
      </w:r>
      <w:r w:rsidR="00834BC2">
        <w:rPr>
          <w:rFonts w:ascii="Bookman Old Style" w:hAnsi="Bookman Old Style"/>
          <w:sz w:val="24"/>
          <w:szCs w:val="24"/>
          <w:lang w:val="en-US"/>
        </w:rPr>
        <w:t xml:space="preserve">a plethora of </w:t>
      </w:r>
      <w:r w:rsidR="00AB718F">
        <w:rPr>
          <w:rFonts w:ascii="Bookman Old Style" w:hAnsi="Bookman Old Style"/>
          <w:sz w:val="24"/>
          <w:szCs w:val="24"/>
          <w:lang w:val="en-US"/>
        </w:rPr>
        <w:t xml:space="preserve">democratic innovations. This </w:t>
      </w:r>
      <w:r w:rsidR="00834BC2">
        <w:rPr>
          <w:rFonts w:ascii="Bookman Old Style" w:hAnsi="Bookman Old Style"/>
          <w:sz w:val="24"/>
          <w:szCs w:val="24"/>
          <w:lang w:val="en-US"/>
        </w:rPr>
        <w:t xml:space="preserve">supplementary approach </w:t>
      </w:r>
      <w:r w:rsidR="00AB718F">
        <w:rPr>
          <w:rFonts w:ascii="Bookman Old Style" w:hAnsi="Bookman Old Style"/>
          <w:sz w:val="24"/>
          <w:szCs w:val="24"/>
          <w:lang w:val="en-US"/>
        </w:rPr>
        <w:t xml:space="preserve">is </w:t>
      </w:r>
      <w:r w:rsidR="00DB404A">
        <w:rPr>
          <w:rFonts w:ascii="Bookman Old Style" w:hAnsi="Bookman Old Style"/>
          <w:sz w:val="24"/>
          <w:szCs w:val="24"/>
          <w:lang w:val="en-US"/>
        </w:rPr>
        <w:t xml:space="preserve">happening </w:t>
      </w:r>
      <w:r w:rsidR="00293EF4">
        <w:rPr>
          <w:rFonts w:ascii="Bookman Old Style" w:hAnsi="Bookman Old Style"/>
          <w:sz w:val="24"/>
          <w:szCs w:val="24"/>
          <w:lang w:val="en-US"/>
        </w:rPr>
        <w:t>worldwide</w:t>
      </w:r>
      <w:r w:rsidR="00DB404A">
        <w:rPr>
          <w:rFonts w:ascii="Bookman Old Style" w:hAnsi="Bookman Old Style"/>
          <w:sz w:val="24"/>
          <w:szCs w:val="24"/>
          <w:lang w:val="en-US"/>
        </w:rPr>
        <w:t xml:space="preserve"> </w:t>
      </w:r>
      <w:r w:rsidR="00293EF4">
        <w:rPr>
          <w:rFonts w:ascii="Bookman Old Style" w:hAnsi="Bookman Old Style"/>
          <w:sz w:val="24"/>
          <w:szCs w:val="24"/>
          <w:lang w:val="en-US"/>
        </w:rPr>
        <w:t>but</w:t>
      </w:r>
      <w:r w:rsidR="00DB404A">
        <w:rPr>
          <w:rFonts w:ascii="Bookman Old Style" w:hAnsi="Bookman Old Style"/>
          <w:sz w:val="24"/>
          <w:szCs w:val="24"/>
          <w:lang w:val="en-US"/>
        </w:rPr>
        <w:t xml:space="preserve"> had a particular grip</w:t>
      </w:r>
      <w:r w:rsidR="00293EF4">
        <w:rPr>
          <w:rFonts w:ascii="Bookman Old Style" w:hAnsi="Bookman Old Style"/>
          <w:sz w:val="24"/>
          <w:szCs w:val="24"/>
          <w:lang w:val="en-US"/>
        </w:rPr>
        <w:t xml:space="preserve"> </w:t>
      </w:r>
      <w:r w:rsidR="00AB718F">
        <w:rPr>
          <w:rFonts w:ascii="Bookman Old Style" w:hAnsi="Bookman Old Style"/>
          <w:sz w:val="24"/>
          <w:szCs w:val="24"/>
          <w:lang w:val="en-US"/>
        </w:rPr>
        <w:t xml:space="preserve">in Latin America </w:t>
      </w:r>
      <w:r w:rsidR="00293EF4">
        <w:rPr>
          <w:rFonts w:ascii="Bookman Old Style" w:hAnsi="Bookman Old Style"/>
          <w:sz w:val="24"/>
          <w:szCs w:val="24"/>
          <w:lang w:val="en-US"/>
        </w:rPr>
        <w:t>and</w:t>
      </w:r>
      <w:r w:rsidR="00AB718F">
        <w:rPr>
          <w:rFonts w:ascii="Bookman Old Style" w:hAnsi="Bookman Old Style"/>
          <w:sz w:val="24"/>
          <w:szCs w:val="24"/>
          <w:lang w:val="en-US"/>
        </w:rPr>
        <w:t xml:space="preserve"> in polities </w:t>
      </w:r>
      <w:r w:rsidR="00293EF4">
        <w:rPr>
          <w:rFonts w:ascii="Bookman Old Style" w:hAnsi="Bookman Old Style"/>
          <w:sz w:val="24"/>
          <w:szCs w:val="24"/>
          <w:lang w:val="en-US"/>
        </w:rPr>
        <w:t xml:space="preserve">deeply </w:t>
      </w:r>
      <w:r w:rsidR="00AB718F">
        <w:rPr>
          <w:rFonts w:ascii="Bookman Old Style" w:hAnsi="Bookman Old Style"/>
          <w:sz w:val="24"/>
          <w:szCs w:val="24"/>
          <w:lang w:val="en-US"/>
        </w:rPr>
        <w:t>affected by the financial crisis in 2008</w:t>
      </w:r>
      <w:r w:rsidR="00834BC2">
        <w:rPr>
          <w:rFonts w:ascii="Bookman Old Style" w:hAnsi="Bookman Old Style"/>
          <w:sz w:val="24"/>
          <w:szCs w:val="24"/>
          <w:lang w:val="en-US"/>
        </w:rPr>
        <w:t>, such as</w:t>
      </w:r>
      <w:r w:rsidR="00AB718F">
        <w:rPr>
          <w:rFonts w:ascii="Bookman Old Style" w:hAnsi="Bookman Old Style"/>
          <w:sz w:val="24"/>
          <w:szCs w:val="24"/>
          <w:lang w:val="en-US"/>
        </w:rPr>
        <w:t xml:space="preserve"> Iceland, Ireland, </w:t>
      </w:r>
      <w:r w:rsidR="00834BC2">
        <w:rPr>
          <w:rFonts w:ascii="Bookman Old Style" w:hAnsi="Bookman Old Style"/>
          <w:sz w:val="24"/>
          <w:szCs w:val="24"/>
          <w:lang w:val="en-US"/>
        </w:rPr>
        <w:t xml:space="preserve">and </w:t>
      </w:r>
      <w:r w:rsidR="00AB718F">
        <w:rPr>
          <w:rFonts w:ascii="Bookman Old Style" w:hAnsi="Bookman Old Style"/>
          <w:sz w:val="24"/>
          <w:szCs w:val="24"/>
          <w:lang w:val="en-US"/>
        </w:rPr>
        <w:t xml:space="preserve">Spain. In all </w:t>
      </w:r>
      <w:r w:rsidR="00834BC2">
        <w:rPr>
          <w:rFonts w:ascii="Bookman Old Style" w:hAnsi="Bookman Old Style"/>
          <w:sz w:val="24"/>
          <w:szCs w:val="24"/>
          <w:lang w:val="en-US"/>
        </w:rPr>
        <w:t xml:space="preserve">of </w:t>
      </w:r>
      <w:r w:rsidR="00AB718F">
        <w:rPr>
          <w:rFonts w:ascii="Bookman Old Style" w:hAnsi="Bookman Old Style"/>
          <w:sz w:val="24"/>
          <w:szCs w:val="24"/>
          <w:lang w:val="en-US"/>
        </w:rPr>
        <w:t>these polities, various actors have started a number of deliberative initiatives, ranging from</w:t>
      </w:r>
      <w:r w:rsidR="008D2215">
        <w:rPr>
          <w:rFonts w:ascii="Bookman Old Style" w:hAnsi="Bookman Old Style"/>
          <w:sz w:val="24"/>
          <w:szCs w:val="24"/>
          <w:lang w:val="en-US"/>
        </w:rPr>
        <w:t xml:space="preserve"> direct</w:t>
      </w:r>
      <w:r w:rsidR="00AB718F">
        <w:rPr>
          <w:rFonts w:ascii="Bookman Old Style" w:hAnsi="Bookman Old Style"/>
          <w:sz w:val="24"/>
          <w:szCs w:val="24"/>
          <w:lang w:val="en-US"/>
        </w:rPr>
        <w:t xml:space="preserve"> citizen involvement to new party </w:t>
      </w:r>
      <w:r w:rsidR="009453E4">
        <w:rPr>
          <w:rFonts w:ascii="Bookman Old Style" w:hAnsi="Bookman Old Style"/>
          <w:sz w:val="24"/>
          <w:szCs w:val="24"/>
          <w:lang w:val="en-US"/>
        </w:rPr>
        <w:t>architectures</w:t>
      </w:r>
      <w:r w:rsidR="0084017D">
        <w:rPr>
          <w:rFonts w:ascii="Bookman Old Style" w:hAnsi="Bookman Old Style"/>
          <w:sz w:val="24"/>
          <w:szCs w:val="24"/>
          <w:lang w:val="en-US"/>
        </w:rPr>
        <w:t xml:space="preserve"> and new direct communication links between representatives and the represented</w:t>
      </w:r>
      <w:r w:rsidR="0084017D">
        <w:rPr>
          <w:rStyle w:val="Endnotenzeichen"/>
          <w:rFonts w:ascii="Bookman Old Style" w:hAnsi="Bookman Old Style"/>
          <w:sz w:val="24"/>
          <w:szCs w:val="24"/>
          <w:lang w:val="en-US"/>
        </w:rPr>
        <w:endnoteReference w:id="39"/>
      </w:r>
      <w:r w:rsidR="00876108">
        <w:rPr>
          <w:rFonts w:ascii="Bookman Old Style" w:hAnsi="Bookman Old Style"/>
          <w:sz w:val="24"/>
          <w:szCs w:val="24"/>
          <w:lang w:val="en-US"/>
        </w:rPr>
        <w:t xml:space="preserve">. </w:t>
      </w:r>
      <w:r w:rsidR="00063FE1">
        <w:rPr>
          <w:rFonts w:ascii="Bookman Old Style" w:hAnsi="Bookman Old Style"/>
          <w:sz w:val="24"/>
          <w:szCs w:val="24"/>
          <w:lang w:val="en-US"/>
        </w:rPr>
        <w:t xml:space="preserve">We think that the </w:t>
      </w:r>
      <w:r w:rsidR="00834BC2">
        <w:rPr>
          <w:rFonts w:ascii="Bookman Old Style" w:hAnsi="Bookman Old Style"/>
          <w:sz w:val="24"/>
          <w:szCs w:val="24"/>
          <w:lang w:val="en-US"/>
        </w:rPr>
        <w:t xml:space="preserve">positive </w:t>
      </w:r>
      <w:r w:rsidR="00063FE1">
        <w:rPr>
          <w:rFonts w:ascii="Bookman Old Style" w:hAnsi="Bookman Old Style"/>
          <w:sz w:val="24"/>
          <w:szCs w:val="24"/>
          <w:lang w:val="en-US"/>
        </w:rPr>
        <w:t xml:space="preserve">effects of </w:t>
      </w:r>
      <w:r w:rsidR="00834BC2">
        <w:rPr>
          <w:rFonts w:ascii="Bookman Old Style" w:hAnsi="Bookman Old Style"/>
          <w:sz w:val="24"/>
          <w:szCs w:val="24"/>
          <w:lang w:val="en-US"/>
        </w:rPr>
        <w:t xml:space="preserve">these innovations </w:t>
      </w:r>
      <w:r w:rsidR="00063FE1">
        <w:rPr>
          <w:rFonts w:ascii="Bookman Old Style" w:hAnsi="Bookman Old Style"/>
          <w:sz w:val="24"/>
          <w:szCs w:val="24"/>
          <w:lang w:val="en-US"/>
        </w:rPr>
        <w:t xml:space="preserve">can be </w:t>
      </w:r>
      <w:r w:rsidR="00834BC2">
        <w:rPr>
          <w:rFonts w:ascii="Bookman Old Style" w:hAnsi="Bookman Old Style"/>
          <w:sz w:val="24"/>
          <w:szCs w:val="24"/>
          <w:lang w:val="en-US"/>
        </w:rPr>
        <w:t xml:space="preserve">increased </w:t>
      </w:r>
      <w:r w:rsidR="009453E4">
        <w:rPr>
          <w:rFonts w:ascii="Bookman Old Style" w:hAnsi="Bookman Old Style"/>
          <w:sz w:val="24"/>
          <w:szCs w:val="24"/>
          <w:lang w:val="en-US"/>
        </w:rPr>
        <w:t xml:space="preserve">when </w:t>
      </w:r>
      <w:r w:rsidR="00685231">
        <w:rPr>
          <w:rFonts w:ascii="Bookman Old Style" w:hAnsi="Bookman Old Style"/>
          <w:sz w:val="24"/>
          <w:szCs w:val="24"/>
          <w:lang w:val="en-US"/>
        </w:rPr>
        <w:t xml:space="preserve">institutional designers </w:t>
      </w:r>
      <w:r w:rsidR="009453E4">
        <w:rPr>
          <w:rFonts w:ascii="Bookman Old Style" w:hAnsi="Bookman Old Style"/>
          <w:sz w:val="24"/>
          <w:szCs w:val="24"/>
          <w:lang w:val="en-US"/>
        </w:rPr>
        <w:t>develop</w:t>
      </w:r>
      <w:r w:rsidR="009D2F76">
        <w:rPr>
          <w:rFonts w:ascii="Bookman Old Style" w:hAnsi="Bookman Old Style"/>
          <w:sz w:val="24"/>
          <w:szCs w:val="24"/>
          <w:lang w:val="en-US"/>
        </w:rPr>
        <w:t xml:space="preserve"> </w:t>
      </w:r>
      <w:r w:rsidR="00063FE1">
        <w:rPr>
          <w:rFonts w:ascii="Bookman Old Style" w:hAnsi="Bookman Old Style"/>
          <w:sz w:val="24"/>
          <w:szCs w:val="24"/>
          <w:lang w:val="en-US"/>
        </w:rPr>
        <w:t xml:space="preserve">a higher </w:t>
      </w:r>
      <w:r w:rsidR="009D2F76">
        <w:rPr>
          <w:rFonts w:ascii="Bookman Old Style" w:hAnsi="Bookman Old Style"/>
          <w:sz w:val="24"/>
          <w:szCs w:val="24"/>
          <w:lang w:val="en-US"/>
        </w:rPr>
        <w:t>sensitivity</w:t>
      </w:r>
      <w:r w:rsidR="00834BC2">
        <w:rPr>
          <w:rFonts w:ascii="Bookman Old Style" w:hAnsi="Bookman Old Style"/>
          <w:sz w:val="24"/>
          <w:szCs w:val="24"/>
          <w:lang w:val="en-US"/>
        </w:rPr>
        <w:t xml:space="preserve"> to context</w:t>
      </w:r>
      <w:r w:rsidR="009D2F76">
        <w:rPr>
          <w:rFonts w:ascii="Bookman Old Style" w:hAnsi="Bookman Old Style"/>
          <w:sz w:val="24"/>
          <w:szCs w:val="24"/>
          <w:lang w:val="en-US"/>
        </w:rPr>
        <w:t xml:space="preserve">, asking </w:t>
      </w:r>
      <w:r w:rsidR="00834BC2">
        <w:rPr>
          <w:rFonts w:ascii="Bookman Old Style" w:hAnsi="Bookman Old Style"/>
          <w:sz w:val="24"/>
          <w:szCs w:val="24"/>
          <w:lang w:val="en-US"/>
        </w:rPr>
        <w:t xml:space="preserve">in each setting </w:t>
      </w:r>
      <w:r w:rsidR="009453E4">
        <w:rPr>
          <w:rFonts w:ascii="Bookman Old Style" w:hAnsi="Bookman Old Style"/>
          <w:sz w:val="24"/>
          <w:szCs w:val="24"/>
          <w:lang w:val="en-US"/>
        </w:rPr>
        <w:t>what goals they want to realize and what conditions they confront</w:t>
      </w:r>
      <w:r w:rsidR="00063FE1">
        <w:rPr>
          <w:rFonts w:ascii="Bookman Old Style" w:hAnsi="Bookman Old Style"/>
          <w:sz w:val="24"/>
          <w:szCs w:val="24"/>
          <w:lang w:val="en-US"/>
        </w:rPr>
        <w:t>.</w:t>
      </w:r>
      <w:r w:rsidR="00D6196B">
        <w:rPr>
          <w:rFonts w:ascii="Bookman Old Style" w:hAnsi="Bookman Old Style"/>
          <w:sz w:val="24"/>
          <w:szCs w:val="24"/>
          <w:lang w:val="en-US"/>
        </w:rPr>
        <w:t xml:space="preserve"> </w:t>
      </w:r>
      <w:r w:rsidR="00834BC2">
        <w:rPr>
          <w:rFonts w:ascii="Bookman Old Style" w:hAnsi="Bookman Old Style"/>
          <w:sz w:val="24"/>
          <w:szCs w:val="24"/>
          <w:lang w:val="en-US"/>
        </w:rPr>
        <w:t>T</w:t>
      </w:r>
      <w:r w:rsidR="00063FE1">
        <w:rPr>
          <w:rFonts w:ascii="Bookman Old Style" w:hAnsi="Bookman Old Style"/>
          <w:sz w:val="24"/>
          <w:szCs w:val="24"/>
          <w:lang w:val="en-US"/>
        </w:rPr>
        <w:t xml:space="preserve">hey </w:t>
      </w:r>
      <w:r w:rsidR="00834BC2">
        <w:rPr>
          <w:rFonts w:ascii="Bookman Old Style" w:hAnsi="Bookman Old Style"/>
          <w:sz w:val="24"/>
          <w:szCs w:val="24"/>
          <w:lang w:val="en-US"/>
        </w:rPr>
        <w:t xml:space="preserve">should </w:t>
      </w:r>
      <w:r w:rsidR="00063FE1">
        <w:rPr>
          <w:rFonts w:ascii="Bookman Old Style" w:hAnsi="Bookman Old Style"/>
          <w:sz w:val="24"/>
          <w:szCs w:val="24"/>
          <w:lang w:val="en-US"/>
        </w:rPr>
        <w:t xml:space="preserve">realize that </w:t>
      </w:r>
      <w:r w:rsidR="00D6196B">
        <w:rPr>
          <w:rFonts w:ascii="Bookman Old Style" w:hAnsi="Bookman Old Style"/>
          <w:sz w:val="24"/>
          <w:szCs w:val="24"/>
          <w:lang w:val="en-US"/>
        </w:rPr>
        <w:t xml:space="preserve">no </w:t>
      </w:r>
      <w:r w:rsidR="00063FE1">
        <w:rPr>
          <w:rFonts w:ascii="Bookman Old Style" w:hAnsi="Bookman Old Style"/>
          <w:sz w:val="24"/>
          <w:szCs w:val="24"/>
          <w:lang w:val="en-US"/>
        </w:rPr>
        <w:t>“</w:t>
      </w:r>
      <w:r w:rsidR="00D6196B">
        <w:rPr>
          <w:rFonts w:ascii="Bookman Old Style" w:hAnsi="Bookman Old Style"/>
          <w:sz w:val="24"/>
          <w:szCs w:val="24"/>
          <w:lang w:val="en-US"/>
        </w:rPr>
        <w:t>one size fits all</w:t>
      </w:r>
      <w:r w:rsidR="00063FE1">
        <w:rPr>
          <w:rFonts w:ascii="Bookman Old Style" w:hAnsi="Bookman Old Style"/>
          <w:sz w:val="24"/>
          <w:szCs w:val="24"/>
          <w:lang w:val="en-US"/>
        </w:rPr>
        <w:t>”</w:t>
      </w:r>
      <w:r w:rsidR="00834BC2">
        <w:rPr>
          <w:rFonts w:ascii="Bookman Old Style" w:hAnsi="Bookman Old Style"/>
          <w:sz w:val="24"/>
          <w:szCs w:val="24"/>
          <w:lang w:val="en-US"/>
        </w:rPr>
        <w:t xml:space="preserve"> in </w:t>
      </w:r>
      <w:r w:rsidR="00CC63D1">
        <w:rPr>
          <w:rFonts w:ascii="Bookman Old Style" w:hAnsi="Bookman Old Style"/>
          <w:sz w:val="24"/>
          <w:szCs w:val="24"/>
          <w:lang w:val="en-US"/>
        </w:rPr>
        <w:t xml:space="preserve">organizing </w:t>
      </w:r>
      <w:r w:rsidR="008D2215">
        <w:rPr>
          <w:rFonts w:ascii="Bookman Old Style" w:hAnsi="Bookman Old Style"/>
          <w:sz w:val="24"/>
          <w:szCs w:val="24"/>
          <w:lang w:val="en-US"/>
        </w:rPr>
        <w:t>deliberative</w:t>
      </w:r>
      <w:r w:rsidR="00CC63D1">
        <w:rPr>
          <w:rFonts w:ascii="Bookman Old Style" w:hAnsi="Bookman Old Style"/>
          <w:sz w:val="24"/>
          <w:szCs w:val="24"/>
          <w:lang w:val="en-US"/>
        </w:rPr>
        <w:t xml:space="preserve"> events</w:t>
      </w:r>
      <w:r w:rsidR="00834BC2">
        <w:rPr>
          <w:rFonts w:ascii="Bookman Old Style" w:hAnsi="Bookman Old Style"/>
          <w:sz w:val="24"/>
          <w:szCs w:val="24"/>
          <w:lang w:val="en-US"/>
        </w:rPr>
        <w:t>.  D</w:t>
      </w:r>
      <w:r w:rsidR="00CC63D1">
        <w:rPr>
          <w:rFonts w:ascii="Bookman Old Style" w:hAnsi="Bookman Old Style"/>
          <w:sz w:val="24"/>
          <w:szCs w:val="24"/>
          <w:lang w:val="en-US"/>
        </w:rPr>
        <w:t>epending on the goals of deliberation (</w:t>
      </w:r>
      <w:r w:rsidR="00834BC2">
        <w:rPr>
          <w:rFonts w:ascii="Bookman Old Style" w:hAnsi="Bookman Old Style"/>
          <w:sz w:val="24"/>
          <w:szCs w:val="24"/>
          <w:lang w:val="en-US"/>
        </w:rPr>
        <w:t xml:space="preserve">e.g., </w:t>
      </w:r>
      <w:r w:rsidR="00CC63D1">
        <w:rPr>
          <w:rFonts w:ascii="Bookman Old Style" w:hAnsi="Bookman Old Style"/>
          <w:sz w:val="24"/>
          <w:szCs w:val="24"/>
          <w:lang w:val="en-US"/>
        </w:rPr>
        <w:t>epistemic advancement</w:t>
      </w:r>
      <w:r w:rsidR="00834BC2">
        <w:rPr>
          <w:rFonts w:ascii="Bookman Old Style" w:hAnsi="Bookman Old Style"/>
          <w:sz w:val="24"/>
          <w:szCs w:val="24"/>
          <w:lang w:val="en-US"/>
        </w:rPr>
        <w:t xml:space="preserve"> and</w:t>
      </w:r>
      <w:r w:rsidR="00CC63D1">
        <w:rPr>
          <w:rFonts w:ascii="Bookman Old Style" w:hAnsi="Bookman Old Style"/>
          <w:sz w:val="24"/>
          <w:szCs w:val="24"/>
          <w:lang w:val="en-US"/>
        </w:rPr>
        <w:t xml:space="preserve"> accommodation), different </w:t>
      </w:r>
      <w:r w:rsidR="00063FE1">
        <w:rPr>
          <w:rFonts w:ascii="Bookman Old Style" w:hAnsi="Bookman Old Style"/>
          <w:sz w:val="24"/>
          <w:szCs w:val="24"/>
          <w:lang w:val="en-US"/>
        </w:rPr>
        <w:t>forms of recruitment</w:t>
      </w:r>
      <w:r w:rsidR="00D954DC">
        <w:rPr>
          <w:rFonts w:ascii="Bookman Old Style" w:hAnsi="Bookman Old Style"/>
          <w:sz w:val="24"/>
          <w:szCs w:val="24"/>
          <w:lang w:val="en-US"/>
        </w:rPr>
        <w:t xml:space="preserve"> and</w:t>
      </w:r>
      <w:r w:rsidR="00063FE1">
        <w:rPr>
          <w:rFonts w:ascii="Bookman Old Style" w:hAnsi="Bookman Old Style"/>
          <w:sz w:val="24"/>
          <w:szCs w:val="24"/>
          <w:lang w:val="en-US"/>
        </w:rPr>
        <w:t xml:space="preserve"> </w:t>
      </w:r>
      <w:r w:rsidR="00D954DC">
        <w:rPr>
          <w:rFonts w:ascii="Bookman Old Style" w:hAnsi="Bookman Old Style"/>
          <w:sz w:val="24"/>
          <w:szCs w:val="24"/>
          <w:lang w:val="en-US"/>
        </w:rPr>
        <w:t xml:space="preserve">communication </w:t>
      </w:r>
      <w:r w:rsidR="00063FE1">
        <w:rPr>
          <w:rFonts w:ascii="Bookman Old Style" w:hAnsi="Bookman Old Style"/>
          <w:sz w:val="24"/>
          <w:szCs w:val="24"/>
          <w:lang w:val="en-US"/>
        </w:rPr>
        <w:t xml:space="preserve">are necessary. For instance, if we want </w:t>
      </w:r>
      <w:r w:rsidR="00D954DC">
        <w:rPr>
          <w:rFonts w:ascii="Bookman Old Style" w:hAnsi="Bookman Old Style"/>
          <w:sz w:val="24"/>
          <w:szCs w:val="24"/>
          <w:lang w:val="en-US"/>
        </w:rPr>
        <w:t xml:space="preserve">to </w:t>
      </w:r>
      <w:r w:rsidR="00174A7E">
        <w:rPr>
          <w:rFonts w:ascii="Bookman Old Style" w:hAnsi="Bookman Old Style"/>
          <w:sz w:val="24"/>
          <w:szCs w:val="24"/>
          <w:lang w:val="en-US"/>
        </w:rPr>
        <w:t xml:space="preserve">promote </w:t>
      </w:r>
      <w:r w:rsidR="00D954DC">
        <w:rPr>
          <w:rFonts w:ascii="Bookman Old Style" w:hAnsi="Bookman Old Style"/>
          <w:sz w:val="24"/>
          <w:szCs w:val="24"/>
          <w:lang w:val="en-US"/>
        </w:rPr>
        <w:t xml:space="preserve">the interests of disadvantaged and disaffected groups, we </w:t>
      </w:r>
      <w:r w:rsidR="00EC5E2C">
        <w:rPr>
          <w:rFonts w:ascii="Bookman Old Style" w:hAnsi="Bookman Old Style"/>
          <w:sz w:val="24"/>
          <w:szCs w:val="24"/>
          <w:lang w:val="en-US"/>
        </w:rPr>
        <w:lastRenderedPageBreak/>
        <w:t xml:space="preserve">should </w:t>
      </w:r>
      <w:r w:rsidR="00174A7E">
        <w:rPr>
          <w:rFonts w:ascii="Bookman Old Style" w:hAnsi="Bookman Old Style"/>
          <w:sz w:val="24"/>
          <w:szCs w:val="24"/>
          <w:lang w:val="en-US"/>
        </w:rPr>
        <w:t xml:space="preserve">over-recruit </w:t>
      </w:r>
      <w:r w:rsidR="00DB404A">
        <w:rPr>
          <w:rFonts w:ascii="Bookman Old Style" w:hAnsi="Bookman Old Style"/>
          <w:sz w:val="24"/>
          <w:szCs w:val="24"/>
          <w:lang w:val="en-US"/>
        </w:rPr>
        <w:t xml:space="preserve">members </w:t>
      </w:r>
      <w:r w:rsidR="00FC2C86">
        <w:rPr>
          <w:rFonts w:ascii="Bookman Old Style" w:hAnsi="Bookman Old Style"/>
          <w:sz w:val="24"/>
          <w:szCs w:val="24"/>
          <w:lang w:val="en-US"/>
        </w:rPr>
        <w:t>of such</w:t>
      </w:r>
      <w:r w:rsidR="00D954DC">
        <w:rPr>
          <w:rFonts w:ascii="Bookman Old Style" w:hAnsi="Bookman Old Style"/>
          <w:sz w:val="24"/>
          <w:szCs w:val="24"/>
          <w:lang w:val="en-US"/>
        </w:rPr>
        <w:t xml:space="preserve"> groups</w:t>
      </w:r>
      <w:r w:rsidR="00EC5E2C">
        <w:rPr>
          <w:rFonts w:ascii="Bookman Old Style" w:hAnsi="Bookman Old Style"/>
          <w:sz w:val="24"/>
          <w:szCs w:val="24"/>
          <w:lang w:val="en-US"/>
        </w:rPr>
        <w:t xml:space="preserve"> in order to enhance their </w:t>
      </w:r>
      <w:r w:rsidR="00834BC2">
        <w:rPr>
          <w:rFonts w:ascii="Bookman Old Style" w:hAnsi="Bookman Old Style"/>
          <w:sz w:val="24"/>
          <w:szCs w:val="24"/>
          <w:lang w:val="en-US"/>
        </w:rPr>
        <w:t xml:space="preserve">public </w:t>
      </w:r>
      <w:r w:rsidR="00EC5E2C">
        <w:rPr>
          <w:rFonts w:ascii="Bookman Old Style" w:hAnsi="Bookman Old Style"/>
          <w:sz w:val="24"/>
          <w:szCs w:val="24"/>
          <w:lang w:val="en-US"/>
        </w:rPr>
        <w:t>stand</w:t>
      </w:r>
      <w:r w:rsidR="00DB404A">
        <w:rPr>
          <w:rFonts w:ascii="Bookman Old Style" w:hAnsi="Bookman Old Style"/>
          <w:sz w:val="24"/>
          <w:szCs w:val="24"/>
          <w:lang w:val="en-US"/>
        </w:rPr>
        <w:t>ing</w:t>
      </w:r>
      <w:r w:rsidR="00834BC2">
        <w:rPr>
          <w:rFonts w:ascii="Bookman Old Style" w:hAnsi="Bookman Old Style"/>
          <w:sz w:val="24"/>
          <w:szCs w:val="24"/>
          <w:lang w:val="en-US"/>
        </w:rPr>
        <w:t xml:space="preserve"> and </w:t>
      </w:r>
      <w:r w:rsidR="00EC5E2C">
        <w:rPr>
          <w:rFonts w:ascii="Bookman Old Style" w:hAnsi="Bookman Old Style"/>
          <w:sz w:val="24"/>
          <w:szCs w:val="24"/>
          <w:lang w:val="en-US"/>
        </w:rPr>
        <w:t>adopt a</w:t>
      </w:r>
      <w:r w:rsidR="009C7B04">
        <w:rPr>
          <w:rFonts w:ascii="Bookman Old Style" w:hAnsi="Bookman Old Style"/>
          <w:sz w:val="24"/>
          <w:szCs w:val="24"/>
          <w:lang w:val="en-US"/>
        </w:rPr>
        <w:t xml:space="preserve"> cooperative</w:t>
      </w:r>
      <w:r w:rsidR="00EC5E2C">
        <w:rPr>
          <w:rFonts w:ascii="Bookman Old Style" w:hAnsi="Bookman Old Style"/>
          <w:sz w:val="24"/>
          <w:szCs w:val="24"/>
          <w:lang w:val="en-US"/>
        </w:rPr>
        <w:t xml:space="preserve"> communication format </w:t>
      </w:r>
      <w:r w:rsidR="00834BC2">
        <w:rPr>
          <w:rFonts w:ascii="Bookman Old Style" w:hAnsi="Bookman Old Style"/>
          <w:sz w:val="24"/>
          <w:szCs w:val="24"/>
          <w:lang w:val="en-US"/>
        </w:rPr>
        <w:t xml:space="preserve">in order to enhance their deliberative </w:t>
      </w:r>
      <w:r w:rsidR="00174A7E">
        <w:rPr>
          <w:rFonts w:ascii="Bookman Old Style" w:hAnsi="Bookman Old Style"/>
          <w:sz w:val="24"/>
          <w:szCs w:val="24"/>
          <w:lang w:val="en-US"/>
        </w:rPr>
        <w:t>influence</w:t>
      </w:r>
      <w:r w:rsidR="000B57F9">
        <w:rPr>
          <w:rFonts w:ascii="Bookman Old Style" w:hAnsi="Bookman Old Style"/>
          <w:sz w:val="24"/>
          <w:szCs w:val="24"/>
          <w:lang w:val="en-US"/>
        </w:rPr>
        <w:t>.</w:t>
      </w:r>
      <w:r w:rsidR="009C7B04">
        <w:rPr>
          <w:rFonts w:ascii="Bookman Old Style" w:hAnsi="Bookman Old Style"/>
          <w:sz w:val="24"/>
          <w:szCs w:val="24"/>
          <w:lang w:val="en-US"/>
        </w:rPr>
        <w:t xml:space="preserve"> </w:t>
      </w:r>
      <w:r w:rsidR="00D954DC">
        <w:rPr>
          <w:rFonts w:ascii="Bookman Old Style" w:hAnsi="Bookman Old Style"/>
          <w:sz w:val="24"/>
          <w:szCs w:val="24"/>
          <w:lang w:val="en-US"/>
        </w:rPr>
        <w:t xml:space="preserve">But if we want to achieve epistemic goals, then random selection of participations and </w:t>
      </w:r>
      <w:r w:rsidR="00834BC2">
        <w:rPr>
          <w:rFonts w:ascii="Bookman Old Style" w:hAnsi="Bookman Old Style"/>
          <w:sz w:val="24"/>
          <w:szCs w:val="24"/>
          <w:lang w:val="en-US"/>
        </w:rPr>
        <w:t xml:space="preserve">more </w:t>
      </w:r>
      <w:r w:rsidR="00D954DC">
        <w:rPr>
          <w:rFonts w:ascii="Bookman Old Style" w:hAnsi="Bookman Old Style"/>
          <w:sz w:val="24"/>
          <w:szCs w:val="24"/>
          <w:lang w:val="en-US"/>
        </w:rPr>
        <w:t xml:space="preserve">contestatory forms of engagement might be more </w:t>
      </w:r>
      <w:r w:rsidR="00834BC2">
        <w:rPr>
          <w:rFonts w:ascii="Bookman Old Style" w:hAnsi="Bookman Old Style"/>
          <w:sz w:val="24"/>
          <w:szCs w:val="24"/>
          <w:lang w:val="en-US"/>
        </w:rPr>
        <w:t>effective</w:t>
      </w:r>
      <w:r w:rsidR="00EA39E8">
        <w:rPr>
          <w:rFonts w:ascii="Bookman Old Style" w:hAnsi="Bookman Old Style"/>
          <w:sz w:val="24"/>
          <w:szCs w:val="24"/>
          <w:lang w:val="en-US"/>
        </w:rPr>
        <w:t>.</w:t>
      </w:r>
      <w:r w:rsidR="0087231E">
        <w:rPr>
          <w:rStyle w:val="Endnotenzeichen"/>
          <w:rFonts w:ascii="Bookman Old Style" w:hAnsi="Bookman Old Style"/>
          <w:sz w:val="24"/>
          <w:szCs w:val="24"/>
          <w:lang w:val="en-US"/>
        </w:rPr>
        <w:endnoteReference w:id="40"/>
      </w:r>
      <w:r w:rsidR="00D954DC">
        <w:rPr>
          <w:rFonts w:ascii="Bookman Old Style" w:hAnsi="Bookman Old Style"/>
          <w:sz w:val="24"/>
          <w:szCs w:val="24"/>
          <w:lang w:val="en-US"/>
        </w:rPr>
        <w:t xml:space="preserve"> </w:t>
      </w:r>
    </w:p>
    <w:p w14:paraId="4D941EB7" w14:textId="25CB1FC7" w:rsidR="00061E04" w:rsidRDefault="00061E04" w:rsidP="00A303F5">
      <w:pPr>
        <w:pStyle w:val="NurText"/>
        <w:jc w:val="both"/>
        <w:rPr>
          <w:rFonts w:ascii="Bookman Old Style" w:hAnsi="Bookman Old Style"/>
          <w:sz w:val="24"/>
          <w:szCs w:val="24"/>
          <w:lang w:val="en-GB"/>
        </w:rPr>
      </w:pPr>
    </w:p>
    <w:p w14:paraId="466B2A12" w14:textId="5F281A0B" w:rsidR="00AE4F39" w:rsidRDefault="00834BC2" w:rsidP="00A303F5">
      <w:pPr>
        <w:pStyle w:val="NurText"/>
        <w:jc w:val="both"/>
        <w:rPr>
          <w:rFonts w:ascii="Bookman Old Style" w:hAnsi="Bookman Old Style"/>
          <w:sz w:val="24"/>
          <w:szCs w:val="24"/>
          <w:lang w:val="en-GB"/>
        </w:rPr>
      </w:pPr>
      <w:r>
        <w:rPr>
          <w:rStyle w:val="value"/>
          <w:rFonts w:ascii="Bookman Old Style" w:hAnsi="Bookman Old Style"/>
          <w:sz w:val="24"/>
          <w:szCs w:val="24"/>
          <w:lang w:val="en-GB"/>
        </w:rPr>
        <w:t xml:space="preserve">Overall, we should note that </w:t>
      </w:r>
      <w:r w:rsidR="008B0AA2" w:rsidRPr="00A303F5">
        <w:rPr>
          <w:rStyle w:val="value"/>
          <w:rFonts w:ascii="Bookman Old Style" w:hAnsi="Bookman Old Style"/>
          <w:sz w:val="24"/>
          <w:szCs w:val="24"/>
          <w:lang w:val="en-GB"/>
        </w:rPr>
        <w:t xml:space="preserve">institutional reforms </w:t>
      </w:r>
      <w:r>
        <w:rPr>
          <w:rStyle w:val="value"/>
          <w:rFonts w:ascii="Bookman Old Style" w:hAnsi="Bookman Old Style"/>
          <w:sz w:val="24"/>
          <w:szCs w:val="24"/>
          <w:lang w:val="en-GB"/>
        </w:rPr>
        <w:t xml:space="preserve">do </w:t>
      </w:r>
      <w:r w:rsidR="008B0AA2" w:rsidRPr="00A303F5">
        <w:rPr>
          <w:rStyle w:val="value"/>
          <w:rFonts w:ascii="Bookman Old Style" w:hAnsi="Bookman Old Style"/>
          <w:sz w:val="24"/>
          <w:szCs w:val="24"/>
          <w:lang w:val="en-GB"/>
        </w:rPr>
        <w:t>not always work in straightforward ways</w:t>
      </w:r>
      <w:r w:rsidR="00443C4B" w:rsidRPr="00A303F5">
        <w:rPr>
          <w:rStyle w:val="value"/>
          <w:rFonts w:ascii="Bookman Old Style" w:hAnsi="Bookman Old Style"/>
          <w:sz w:val="24"/>
          <w:szCs w:val="24"/>
          <w:lang w:val="en-GB"/>
        </w:rPr>
        <w:t xml:space="preserve">. </w:t>
      </w:r>
      <w:r w:rsidR="000E5522">
        <w:rPr>
          <w:rFonts w:ascii="Bookman Old Style" w:hAnsi="Bookman Old Style"/>
          <w:sz w:val="24"/>
          <w:szCs w:val="24"/>
          <w:lang w:val="en-GB"/>
        </w:rPr>
        <w:t>Proportional Repr</w:t>
      </w:r>
      <w:r w:rsidR="00EF4AE6">
        <w:rPr>
          <w:rFonts w:ascii="Bookman Old Style" w:hAnsi="Bookman Old Style"/>
          <w:sz w:val="24"/>
          <w:szCs w:val="24"/>
          <w:lang w:val="en-GB"/>
        </w:rPr>
        <w:t>e</w:t>
      </w:r>
      <w:r w:rsidR="000E5522">
        <w:rPr>
          <w:rFonts w:ascii="Bookman Old Style" w:hAnsi="Bookman Old Style"/>
          <w:sz w:val="24"/>
          <w:szCs w:val="24"/>
          <w:lang w:val="en-GB"/>
        </w:rPr>
        <w:t>sentation</w:t>
      </w:r>
      <w:r w:rsidR="00AE4F39" w:rsidRPr="00A303F5">
        <w:rPr>
          <w:rFonts w:ascii="Bookman Old Style" w:hAnsi="Bookman Old Style"/>
          <w:sz w:val="24"/>
          <w:szCs w:val="24"/>
          <w:lang w:val="en-GB"/>
        </w:rPr>
        <w:t xml:space="preserve"> electoral systems and </w:t>
      </w:r>
      <w:r w:rsidR="000E5522">
        <w:rPr>
          <w:rFonts w:ascii="Bookman Old Style" w:hAnsi="Bookman Old Style"/>
          <w:sz w:val="24"/>
          <w:szCs w:val="24"/>
          <w:lang w:val="en-GB"/>
        </w:rPr>
        <w:t xml:space="preserve">their </w:t>
      </w:r>
      <w:r w:rsidR="00AE4F39" w:rsidRPr="00A303F5">
        <w:rPr>
          <w:rFonts w:ascii="Bookman Old Style" w:hAnsi="Bookman Old Style"/>
          <w:sz w:val="24"/>
          <w:szCs w:val="24"/>
          <w:lang w:val="en-GB"/>
        </w:rPr>
        <w:t xml:space="preserve">resulting coalition arrangements </w:t>
      </w:r>
      <w:r w:rsidR="000E5522">
        <w:rPr>
          <w:rFonts w:ascii="Bookman Old Style" w:hAnsi="Bookman Old Style"/>
          <w:sz w:val="24"/>
          <w:szCs w:val="24"/>
          <w:lang w:val="en-GB"/>
        </w:rPr>
        <w:t xml:space="preserve">may </w:t>
      </w:r>
      <w:r w:rsidR="00AE4F39" w:rsidRPr="00A303F5">
        <w:rPr>
          <w:rFonts w:ascii="Bookman Old Style" w:hAnsi="Bookman Old Style"/>
          <w:sz w:val="24"/>
          <w:szCs w:val="24"/>
          <w:lang w:val="en-GB"/>
        </w:rPr>
        <w:t xml:space="preserve">tend to enhance constructive negotiations, </w:t>
      </w:r>
      <w:r w:rsidR="000E5522">
        <w:rPr>
          <w:rFonts w:ascii="Bookman Old Style" w:hAnsi="Bookman Old Style"/>
          <w:sz w:val="24"/>
          <w:szCs w:val="24"/>
          <w:lang w:val="en-GB"/>
        </w:rPr>
        <w:t xml:space="preserve">but in some conditions (e.g., Israel) this </w:t>
      </w:r>
      <w:r w:rsidR="00AE4F39" w:rsidRPr="00A303F5">
        <w:rPr>
          <w:rFonts w:ascii="Bookman Old Style" w:hAnsi="Bookman Old Style"/>
          <w:sz w:val="24"/>
          <w:szCs w:val="24"/>
          <w:lang w:val="en-GB"/>
        </w:rPr>
        <w:t>institution</w:t>
      </w:r>
      <w:r w:rsidR="000E5522">
        <w:rPr>
          <w:rFonts w:ascii="Bookman Old Style" w:hAnsi="Bookman Old Style"/>
          <w:sz w:val="24"/>
          <w:szCs w:val="24"/>
          <w:lang w:val="en-GB"/>
        </w:rPr>
        <w:t>al arrangement does not conduce to cooperation</w:t>
      </w:r>
      <w:r w:rsidR="00AE4F39" w:rsidRPr="00A303F5">
        <w:rPr>
          <w:rFonts w:ascii="Bookman Old Style" w:hAnsi="Bookman Old Style"/>
          <w:sz w:val="24"/>
          <w:szCs w:val="24"/>
          <w:lang w:val="en-GB"/>
        </w:rPr>
        <w:t xml:space="preserve">. </w:t>
      </w:r>
      <w:r w:rsidR="008551B7">
        <w:rPr>
          <w:rFonts w:ascii="Bookman Old Style" w:hAnsi="Bookman Old Style"/>
          <w:sz w:val="24"/>
          <w:szCs w:val="24"/>
          <w:lang w:val="en-GB"/>
        </w:rPr>
        <w:t>With regard to coalition systems, r</w:t>
      </w:r>
      <w:r w:rsidR="00AE4F39" w:rsidRPr="00A303F5">
        <w:rPr>
          <w:rFonts w:ascii="Bookman Old Style" w:hAnsi="Bookman Old Style"/>
          <w:sz w:val="24"/>
          <w:szCs w:val="24"/>
          <w:lang w:val="en-GB"/>
        </w:rPr>
        <w:t xml:space="preserve">ational choice theorists have long argued that coalition settings entail </w:t>
      </w:r>
      <w:r w:rsidR="008B17AB" w:rsidRPr="00A303F5">
        <w:rPr>
          <w:rFonts w:ascii="Bookman Old Style" w:hAnsi="Bookman Old Style"/>
          <w:sz w:val="24"/>
          <w:szCs w:val="24"/>
          <w:lang w:val="en-GB"/>
        </w:rPr>
        <w:t>mixed-</w:t>
      </w:r>
      <w:r w:rsidR="00AE4F39" w:rsidRPr="00A303F5">
        <w:rPr>
          <w:rFonts w:ascii="Bookman Old Style" w:hAnsi="Bookman Old Style"/>
          <w:sz w:val="24"/>
          <w:szCs w:val="24"/>
          <w:lang w:val="en-GB"/>
        </w:rPr>
        <w:t xml:space="preserve">motive games. On the one hand, coalition parties have reason to cooperate with their partners to pursue successful common policies. On the other hand, each party faces strong incentives to move policy in ways that appeal to </w:t>
      </w:r>
      <w:r w:rsidR="000E5522">
        <w:rPr>
          <w:rFonts w:ascii="Bookman Old Style" w:hAnsi="Bookman Old Style"/>
          <w:sz w:val="24"/>
          <w:szCs w:val="24"/>
          <w:lang w:val="en-GB"/>
        </w:rPr>
        <w:t xml:space="preserve">their </w:t>
      </w:r>
      <w:r w:rsidR="00AE4F39" w:rsidRPr="00A303F5">
        <w:rPr>
          <w:rFonts w:ascii="Bookman Old Style" w:hAnsi="Bookman Old Style"/>
          <w:sz w:val="24"/>
          <w:szCs w:val="24"/>
          <w:lang w:val="en-GB"/>
        </w:rPr>
        <w:t>party members and to the constituencies on which the party relies for support</w:t>
      </w:r>
      <w:r w:rsidR="000E3198" w:rsidRPr="00A303F5">
        <w:rPr>
          <w:rFonts w:ascii="Bookman Old Style" w:hAnsi="Bookman Old Style"/>
          <w:sz w:val="24"/>
          <w:szCs w:val="24"/>
          <w:lang w:val="en-GB"/>
        </w:rPr>
        <w:t>.</w:t>
      </w:r>
      <w:r w:rsidR="00F17E4E">
        <w:rPr>
          <w:rStyle w:val="Endnotenzeichen"/>
          <w:rFonts w:ascii="Bookman Old Style" w:hAnsi="Bookman Old Style"/>
          <w:sz w:val="24"/>
          <w:szCs w:val="24"/>
          <w:lang w:val="en-GB"/>
        </w:rPr>
        <w:endnoteReference w:id="41"/>
      </w:r>
      <w:r w:rsidR="004542F4" w:rsidRPr="00A303F5">
        <w:rPr>
          <w:rFonts w:ascii="Bookman Old Style" w:hAnsi="Bookman Old Style"/>
          <w:sz w:val="24"/>
          <w:szCs w:val="24"/>
          <w:lang w:val="en-GB"/>
        </w:rPr>
        <w:t xml:space="preserve"> </w:t>
      </w:r>
      <w:r w:rsidR="000E5522">
        <w:rPr>
          <w:rFonts w:ascii="Bookman Old Style" w:hAnsi="Bookman Old Style"/>
          <w:sz w:val="24"/>
          <w:szCs w:val="24"/>
          <w:lang w:val="en-GB"/>
        </w:rPr>
        <w:t>C</w:t>
      </w:r>
      <w:r w:rsidR="00AE4F39" w:rsidRPr="00A303F5">
        <w:rPr>
          <w:rFonts w:ascii="Bookman Old Style" w:hAnsi="Bookman Old Style"/>
          <w:sz w:val="24"/>
          <w:szCs w:val="24"/>
          <w:lang w:val="en-GB"/>
        </w:rPr>
        <w:t>oalition arrangement</w:t>
      </w:r>
      <w:r w:rsidR="00666A90">
        <w:rPr>
          <w:rFonts w:ascii="Bookman Old Style" w:hAnsi="Bookman Old Style"/>
          <w:sz w:val="24"/>
          <w:szCs w:val="24"/>
          <w:lang w:val="en-GB"/>
        </w:rPr>
        <w:t xml:space="preserve">s </w:t>
      </w:r>
      <w:r w:rsidR="000E5522">
        <w:rPr>
          <w:rFonts w:ascii="Bookman Old Style" w:hAnsi="Bookman Old Style"/>
          <w:sz w:val="24"/>
          <w:szCs w:val="24"/>
          <w:lang w:val="en-GB"/>
        </w:rPr>
        <w:t xml:space="preserve">thus </w:t>
      </w:r>
      <w:r w:rsidR="00666A90">
        <w:rPr>
          <w:rFonts w:ascii="Bookman Old Style" w:hAnsi="Bookman Old Style"/>
          <w:sz w:val="24"/>
          <w:szCs w:val="24"/>
          <w:lang w:val="en-GB"/>
        </w:rPr>
        <w:t xml:space="preserve">do not automatically </w:t>
      </w:r>
      <w:r w:rsidR="00890A1D">
        <w:rPr>
          <w:rFonts w:ascii="Bookman Old Style" w:hAnsi="Bookman Old Style"/>
          <w:sz w:val="24"/>
          <w:szCs w:val="24"/>
          <w:lang w:val="en-GB"/>
        </w:rPr>
        <w:t>produce high quality deliberation</w:t>
      </w:r>
      <w:r w:rsidR="00AE4F39" w:rsidRPr="00A303F5">
        <w:rPr>
          <w:rFonts w:ascii="Bookman Old Style" w:hAnsi="Bookman Old Style"/>
          <w:sz w:val="24"/>
          <w:szCs w:val="24"/>
          <w:lang w:val="en-GB"/>
        </w:rPr>
        <w:t xml:space="preserve">. Rather, </w:t>
      </w:r>
      <w:r w:rsidR="00890A1D">
        <w:rPr>
          <w:rFonts w:ascii="Bookman Old Style" w:hAnsi="Bookman Old Style"/>
          <w:sz w:val="24"/>
          <w:szCs w:val="24"/>
          <w:lang w:val="en-GB"/>
        </w:rPr>
        <w:t xml:space="preserve">as empirical research shows, </w:t>
      </w:r>
      <w:r w:rsidR="00AE4F39" w:rsidRPr="00A303F5">
        <w:rPr>
          <w:rFonts w:ascii="Bookman Old Style" w:hAnsi="Bookman Old Style"/>
          <w:sz w:val="24"/>
          <w:szCs w:val="24"/>
          <w:lang w:val="en-GB"/>
        </w:rPr>
        <w:t xml:space="preserve">the </w:t>
      </w:r>
      <w:r w:rsidR="008551B7">
        <w:rPr>
          <w:rFonts w:ascii="Bookman Old Style" w:hAnsi="Bookman Old Style"/>
          <w:sz w:val="24"/>
          <w:szCs w:val="24"/>
          <w:lang w:val="en-GB"/>
        </w:rPr>
        <w:t>deliberative</w:t>
      </w:r>
      <w:r w:rsidR="00AE4F39" w:rsidRPr="00A303F5">
        <w:rPr>
          <w:rFonts w:ascii="Bookman Old Style" w:hAnsi="Bookman Old Style"/>
          <w:sz w:val="24"/>
          <w:szCs w:val="24"/>
          <w:lang w:val="en-GB"/>
        </w:rPr>
        <w:t xml:space="preserve"> capacity of coalition arrangements </w:t>
      </w:r>
      <w:r w:rsidR="006A60F4">
        <w:rPr>
          <w:rFonts w:ascii="Bookman Old Style" w:hAnsi="Bookman Old Style"/>
          <w:sz w:val="24"/>
          <w:szCs w:val="24"/>
          <w:lang w:val="en-GB"/>
        </w:rPr>
        <w:t xml:space="preserve">is </w:t>
      </w:r>
      <w:r w:rsidR="00AE4F39" w:rsidRPr="00A303F5">
        <w:rPr>
          <w:rFonts w:ascii="Bookman Old Style" w:hAnsi="Bookman Old Style"/>
          <w:sz w:val="24"/>
          <w:szCs w:val="24"/>
          <w:lang w:val="en-GB"/>
        </w:rPr>
        <w:t>strongly affected by partis</w:t>
      </w:r>
      <w:r w:rsidR="006A60F4">
        <w:rPr>
          <w:rFonts w:ascii="Bookman Old Style" w:hAnsi="Bookman Old Style"/>
          <w:sz w:val="24"/>
          <w:szCs w:val="24"/>
          <w:lang w:val="en-GB"/>
        </w:rPr>
        <w:t>an strategies and motivations.</w:t>
      </w:r>
      <w:r w:rsidR="00671E9D">
        <w:rPr>
          <w:rStyle w:val="Endnotenzeichen"/>
          <w:rFonts w:ascii="Bookman Old Style" w:hAnsi="Bookman Old Style"/>
          <w:sz w:val="24"/>
          <w:szCs w:val="24"/>
          <w:lang w:val="en-GB"/>
        </w:rPr>
        <w:endnoteReference w:id="42"/>
      </w:r>
      <w:r w:rsidR="00AE4F39" w:rsidRPr="00A303F5">
        <w:rPr>
          <w:rFonts w:ascii="Bookman Old Style" w:hAnsi="Bookman Old Style"/>
          <w:sz w:val="24"/>
          <w:szCs w:val="24"/>
          <w:lang w:val="en-GB"/>
        </w:rPr>
        <w:t xml:space="preserve"> </w:t>
      </w:r>
      <w:r w:rsidR="00890A1D">
        <w:rPr>
          <w:rFonts w:ascii="Bookman Old Style" w:hAnsi="Bookman Old Style"/>
          <w:sz w:val="24"/>
          <w:szCs w:val="24"/>
          <w:lang w:val="en-GB"/>
        </w:rPr>
        <w:t xml:space="preserve">This </w:t>
      </w:r>
      <w:r w:rsidR="00AE4F39" w:rsidRPr="00A303F5">
        <w:rPr>
          <w:rFonts w:ascii="Bookman Old Style" w:hAnsi="Bookman Old Style"/>
          <w:sz w:val="24"/>
          <w:szCs w:val="24"/>
          <w:lang w:val="en-GB"/>
        </w:rPr>
        <w:t>powerful effect of partisan variables underlines that there is</w:t>
      </w:r>
      <w:r w:rsidR="000E5522">
        <w:rPr>
          <w:rFonts w:ascii="Bookman Old Style" w:hAnsi="Bookman Old Style"/>
          <w:sz w:val="24"/>
          <w:szCs w:val="24"/>
          <w:lang w:val="en-GB"/>
        </w:rPr>
        <w:t>, at least at the moment,</w:t>
      </w:r>
      <w:r w:rsidR="00AE4F39" w:rsidRPr="00A303F5">
        <w:rPr>
          <w:rFonts w:ascii="Bookman Old Style" w:hAnsi="Bookman Old Style"/>
          <w:sz w:val="24"/>
          <w:szCs w:val="24"/>
          <w:lang w:val="en-GB"/>
        </w:rPr>
        <w:t xml:space="preserve"> a clear limit to </w:t>
      </w:r>
      <w:r w:rsidR="000E5522">
        <w:rPr>
          <w:rFonts w:ascii="Bookman Old Style" w:hAnsi="Bookman Old Style"/>
          <w:sz w:val="24"/>
          <w:szCs w:val="24"/>
          <w:lang w:val="en-GB"/>
        </w:rPr>
        <w:t xml:space="preserve">the effects of </w:t>
      </w:r>
      <w:r w:rsidR="00AE4F39" w:rsidRPr="00A303F5">
        <w:rPr>
          <w:rFonts w:ascii="Bookman Old Style" w:hAnsi="Bookman Old Style"/>
          <w:sz w:val="24"/>
          <w:szCs w:val="24"/>
          <w:lang w:val="en-GB"/>
        </w:rPr>
        <w:t xml:space="preserve">institutional design. </w:t>
      </w:r>
    </w:p>
    <w:p w14:paraId="69AF0B4D" w14:textId="77777777" w:rsidR="009E4DB3" w:rsidRDefault="009E4DB3" w:rsidP="00A303F5">
      <w:pPr>
        <w:pStyle w:val="NurText"/>
        <w:jc w:val="both"/>
        <w:rPr>
          <w:rFonts w:ascii="Bookman Old Style" w:hAnsi="Bookman Old Style"/>
          <w:sz w:val="24"/>
          <w:szCs w:val="24"/>
          <w:lang w:val="en-GB"/>
        </w:rPr>
      </w:pPr>
    </w:p>
    <w:p w14:paraId="7E9331C4" w14:textId="0383A1D0" w:rsidR="00994C48" w:rsidRDefault="004057A3" w:rsidP="00A303F5">
      <w:pPr>
        <w:pStyle w:val="NurText"/>
        <w:jc w:val="both"/>
        <w:rPr>
          <w:rStyle w:val="value"/>
          <w:rFonts w:ascii="Bookman Old Style" w:hAnsi="Bookman Old Style"/>
          <w:sz w:val="24"/>
          <w:szCs w:val="24"/>
          <w:lang w:val="en-GB"/>
        </w:rPr>
      </w:pPr>
      <w:r>
        <w:rPr>
          <w:rFonts w:ascii="Bookman Old Style" w:hAnsi="Bookman Old Style"/>
          <w:sz w:val="24"/>
          <w:szCs w:val="24"/>
          <w:lang w:val="en-GB"/>
        </w:rPr>
        <w:t xml:space="preserve">Another challenge </w:t>
      </w:r>
      <w:r w:rsidR="000E5522">
        <w:rPr>
          <w:rFonts w:ascii="Bookman Old Style" w:hAnsi="Bookman Old Style"/>
          <w:sz w:val="24"/>
          <w:szCs w:val="24"/>
          <w:lang w:val="en-GB"/>
        </w:rPr>
        <w:t xml:space="preserve">to </w:t>
      </w:r>
      <w:r>
        <w:rPr>
          <w:rFonts w:ascii="Bookman Old Style" w:hAnsi="Bookman Old Style"/>
          <w:sz w:val="24"/>
          <w:szCs w:val="24"/>
          <w:lang w:val="en-GB"/>
        </w:rPr>
        <w:t>institutional design</w:t>
      </w:r>
      <w:r w:rsidR="000E5522">
        <w:rPr>
          <w:rFonts w:ascii="Bookman Old Style" w:hAnsi="Bookman Old Style"/>
          <w:sz w:val="24"/>
          <w:szCs w:val="24"/>
          <w:lang w:val="en-GB"/>
        </w:rPr>
        <w:t xml:space="preserve"> derives from</w:t>
      </w:r>
      <w:r>
        <w:rPr>
          <w:rFonts w:ascii="Bookman Old Style" w:hAnsi="Bookman Old Style"/>
          <w:sz w:val="24"/>
          <w:szCs w:val="24"/>
          <w:lang w:val="en-GB"/>
        </w:rPr>
        <w:t xml:space="preserve"> institutional interactions and details. </w:t>
      </w:r>
      <w:r w:rsidR="00FF082D">
        <w:rPr>
          <w:rFonts w:ascii="Bookman Old Style" w:hAnsi="Bookman Old Style"/>
          <w:sz w:val="24"/>
          <w:szCs w:val="24"/>
          <w:lang w:val="en-GB"/>
        </w:rPr>
        <w:t>First, institutions are</w:t>
      </w:r>
      <w:r w:rsidR="000F7C5F">
        <w:rPr>
          <w:rFonts w:ascii="Bookman Old Style" w:hAnsi="Bookman Old Style"/>
          <w:sz w:val="24"/>
          <w:szCs w:val="24"/>
          <w:lang w:val="en-GB"/>
        </w:rPr>
        <w:t xml:space="preserve"> </w:t>
      </w:r>
      <w:r w:rsidR="006E50CC">
        <w:rPr>
          <w:rFonts w:ascii="Bookman Old Style" w:hAnsi="Bookman Old Style"/>
          <w:sz w:val="24"/>
          <w:szCs w:val="24"/>
          <w:lang w:val="en-GB"/>
        </w:rPr>
        <w:t>frequently</w:t>
      </w:r>
      <w:r w:rsidR="00FF082D">
        <w:rPr>
          <w:rFonts w:ascii="Bookman Old Style" w:hAnsi="Bookman Old Style"/>
          <w:sz w:val="24"/>
          <w:szCs w:val="24"/>
          <w:lang w:val="en-GB"/>
        </w:rPr>
        <w:t xml:space="preserve"> nested in other institutions. For instance, the deliberative potential of second chambers is affected by the overall system architecture: if the </w:t>
      </w:r>
      <w:r w:rsidR="000E5522">
        <w:rPr>
          <w:rFonts w:ascii="Bookman Old Style" w:hAnsi="Bookman Old Style"/>
          <w:sz w:val="24"/>
          <w:szCs w:val="24"/>
          <w:lang w:val="en-GB"/>
        </w:rPr>
        <w:t>larger system</w:t>
      </w:r>
      <w:r w:rsidR="00FF082D">
        <w:rPr>
          <w:rFonts w:ascii="Bookman Old Style" w:hAnsi="Bookman Old Style"/>
          <w:sz w:val="24"/>
          <w:szCs w:val="24"/>
          <w:lang w:val="en-GB"/>
        </w:rPr>
        <w:t xml:space="preserve"> is dominated by partisan advocacy – as in </w:t>
      </w:r>
      <w:r w:rsidR="00AB3F1D" w:rsidRPr="00A303F5">
        <w:rPr>
          <w:rFonts w:ascii="Bookman Old Style" w:hAnsi="Bookman Old Style"/>
          <w:sz w:val="24"/>
          <w:szCs w:val="24"/>
          <w:lang w:val="en-US"/>
        </w:rPr>
        <w:t xml:space="preserve">Australia and the United States </w:t>
      </w:r>
      <w:r w:rsidR="00FF082D">
        <w:rPr>
          <w:rFonts w:ascii="Bookman Old Style" w:hAnsi="Bookman Old Style"/>
          <w:sz w:val="24"/>
          <w:szCs w:val="24"/>
          <w:lang w:val="en-US"/>
        </w:rPr>
        <w:t xml:space="preserve">– then the deliberative potential of second chambers is limited. </w:t>
      </w:r>
      <w:r w:rsidR="00FF082D">
        <w:rPr>
          <w:rFonts w:ascii="Bookman Old Style" w:hAnsi="Bookman Old Style"/>
          <w:sz w:val="24"/>
          <w:szCs w:val="24"/>
          <w:lang w:val="en-GB"/>
        </w:rPr>
        <w:t>Second, institutional</w:t>
      </w:r>
      <w:r w:rsidR="00807982">
        <w:rPr>
          <w:rFonts w:ascii="Bookman Old Style" w:hAnsi="Bookman Old Style"/>
          <w:sz w:val="24"/>
          <w:szCs w:val="24"/>
          <w:lang w:val="en-GB"/>
        </w:rPr>
        <w:t xml:space="preserve"> </w:t>
      </w:r>
      <w:r w:rsidR="00FF082D">
        <w:rPr>
          <w:rFonts w:ascii="Bookman Old Style" w:hAnsi="Bookman Old Style"/>
          <w:sz w:val="24"/>
          <w:szCs w:val="24"/>
          <w:lang w:val="en-GB"/>
        </w:rPr>
        <w:t xml:space="preserve">details matter. </w:t>
      </w:r>
      <w:r w:rsidR="000E5522">
        <w:rPr>
          <w:rFonts w:ascii="Bookman Old Style" w:hAnsi="Bookman Old Style"/>
          <w:sz w:val="24"/>
          <w:szCs w:val="24"/>
          <w:lang w:val="en-GB"/>
        </w:rPr>
        <w:t xml:space="preserve">In </w:t>
      </w:r>
      <w:r w:rsidR="007B65AF">
        <w:rPr>
          <w:rFonts w:ascii="Bookman Old Style" w:hAnsi="Bookman Old Style"/>
          <w:sz w:val="24"/>
          <w:szCs w:val="24"/>
          <w:lang w:val="en-GB"/>
        </w:rPr>
        <w:t xml:space="preserve">coalition </w:t>
      </w:r>
      <w:r w:rsidR="000F7C5F">
        <w:rPr>
          <w:rFonts w:ascii="Bookman Old Style" w:hAnsi="Bookman Old Style"/>
          <w:sz w:val="24"/>
          <w:szCs w:val="24"/>
          <w:lang w:val="en-GB"/>
        </w:rPr>
        <w:t>government</w:t>
      </w:r>
      <w:r w:rsidR="000E5522">
        <w:rPr>
          <w:rFonts w:ascii="Bookman Old Style" w:hAnsi="Bookman Old Style"/>
          <w:sz w:val="24"/>
          <w:szCs w:val="24"/>
          <w:lang w:val="en-GB"/>
        </w:rPr>
        <w:t>, for example,</w:t>
      </w:r>
      <w:r w:rsidR="00EF4AE6">
        <w:rPr>
          <w:rFonts w:ascii="Bookman Old Style" w:hAnsi="Bookman Old Style"/>
          <w:sz w:val="24"/>
          <w:szCs w:val="24"/>
          <w:lang w:val="en-GB"/>
        </w:rPr>
        <w:t xml:space="preserve"> </w:t>
      </w:r>
      <w:r w:rsidR="000E5522">
        <w:rPr>
          <w:rFonts w:ascii="Bookman Old Style" w:hAnsi="Bookman Old Style"/>
          <w:sz w:val="24"/>
          <w:szCs w:val="24"/>
          <w:lang w:val="en-GB"/>
        </w:rPr>
        <w:t>r</w:t>
      </w:r>
      <w:r w:rsidR="007B65AF">
        <w:rPr>
          <w:rFonts w:ascii="Bookman Old Style" w:hAnsi="Bookman Old Style"/>
          <w:sz w:val="24"/>
          <w:szCs w:val="24"/>
          <w:lang w:val="en-GB"/>
        </w:rPr>
        <w:t xml:space="preserve">ecent </w:t>
      </w:r>
      <w:r w:rsidR="00AE4F39" w:rsidRPr="00A303F5">
        <w:rPr>
          <w:rFonts w:ascii="Bookman Old Style" w:hAnsi="Bookman Old Style"/>
          <w:sz w:val="24"/>
          <w:szCs w:val="24"/>
          <w:lang w:val="en-GB"/>
        </w:rPr>
        <w:t xml:space="preserve">research shows that constructive political action may </w:t>
      </w:r>
      <w:r w:rsidR="007B65AF">
        <w:rPr>
          <w:rFonts w:ascii="Bookman Old Style" w:hAnsi="Bookman Old Style"/>
          <w:sz w:val="24"/>
          <w:szCs w:val="24"/>
          <w:lang w:val="en-GB"/>
        </w:rPr>
        <w:t>be strongly i</w:t>
      </w:r>
      <w:r w:rsidR="00AE4F39" w:rsidRPr="00A303F5">
        <w:rPr>
          <w:rFonts w:ascii="Bookman Old Style" w:hAnsi="Bookman Old Style"/>
          <w:sz w:val="24"/>
          <w:szCs w:val="24"/>
          <w:lang w:val="en-GB"/>
        </w:rPr>
        <w:t xml:space="preserve">nfluenced by the </w:t>
      </w:r>
      <w:r w:rsidR="000E5522">
        <w:rPr>
          <w:rFonts w:ascii="Bookman Old Style" w:hAnsi="Bookman Old Style"/>
          <w:sz w:val="24"/>
          <w:szCs w:val="24"/>
          <w:lang w:val="en-GB"/>
        </w:rPr>
        <w:t xml:space="preserve">coalition </w:t>
      </w:r>
      <w:r w:rsidR="00AE4F39" w:rsidRPr="00A303F5">
        <w:rPr>
          <w:rFonts w:ascii="Bookman Old Style" w:hAnsi="Bookman Old Style"/>
          <w:sz w:val="24"/>
          <w:szCs w:val="24"/>
          <w:lang w:val="en-GB"/>
        </w:rPr>
        <w:t>composition</w:t>
      </w:r>
      <w:r w:rsidR="008C6C0D">
        <w:rPr>
          <w:rFonts w:ascii="Bookman Old Style" w:hAnsi="Bookman Old Style"/>
          <w:sz w:val="24"/>
          <w:szCs w:val="24"/>
          <w:lang w:val="en-GB"/>
        </w:rPr>
        <w:t xml:space="preserve">. </w:t>
      </w:r>
      <w:r w:rsidR="00AE4F39" w:rsidRPr="00A303F5">
        <w:rPr>
          <w:rFonts w:ascii="Bookman Old Style" w:hAnsi="Bookman Old Style"/>
          <w:sz w:val="24"/>
          <w:szCs w:val="24"/>
          <w:lang w:val="en-GB"/>
        </w:rPr>
        <w:t xml:space="preserve">Fisher and Hobolt provide empirical evidence that </w:t>
      </w:r>
      <w:r w:rsidR="000E5522">
        <w:rPr>
          <w:rFonts w:ascii="Bookman Old Style" w:hAnsi="Bookman Old Style"/>
          <w:sz w:val="24"/>
          <w:szCs w:val="24"/>
          <w:lang w:val="en-GB"/>
        </w:rPr>
        <w:t>when</w:t>
      </w:r>
      <w:r w:rsidR="00AE4F39" w:rsidRPr="00A303F5">
        <w:rPr>
          <w:rFonts w:ascii="Bookman Old Style" w:hAnsi="Bookman Old Style"/>
          <w:sz w:val="24"/>
          <w:szCs w:val="24"/>
          <w:lang w:val="en-GB"/>
        </w:rPr>
        <w:t xml:space="preserve"> a coalition government </w:t>
      </w:r>
      <w:r w:rsidR="000E5522">
        <w:rPr>
          <w:rFonts w:ascii="Bookman Old Style" w:hAnsi="Bookman Old Style"/>
          <w:sz w:val="24"/>
          <w:szCs w:val="24"/>
          <w:lang w:val="en-GB"/>
        </w:rPr>
        <w:t xml:space="preserve">in </w:t>
      </w:r>
      <w:r w:rsidR="00AE4F39" w:rsidRPr="00A303F5">
        <w:rPr>
          <w:rFonts w:ascii="Bookman Old Style" w:hAnsi="Bookman Old Style"/>
          <w:sz w:val="24"/>
          <w:szCs w:val="24"/>
          <w:lang w:val="en-GB"/>
        </w:rPr>
        <w:t>composed of two parties, the head-of</w:t>
      </w:r>
      <w:r w:rsidR="000E5522">
        <w:rPr>
          <w:rFonts w:ascii="Bookman Old Style" w:hAnsi="Bookman Old Style"/>
          <w:sz w:val="24"/>
          <w:szCs w:val="24"/>
          <w:lang w:val="en-GB"/>
        </w:rPr>
        <w:t>-</w:t>
      </w:r>
      <w:r w:rsidR="00AE4F39" w:rsidRPr="00A303F5">
        <w:rPr>
          <w:rFonts w:ascii="Bookman Old Style" w:hAnsi="Bookman Old Style"/>
          <w:sz w:val="24"/>
          <w:szCs w:val="24"/>
          <w:lang w:val="en-GB"/>
        </w:rPr>
        <w:t xml:space="preserve">government’s party is subject to greater </w:t>
      </w:r>
      <w:r w:rsidR="000E5522">
        <w:rPr>
          <w:rFonts w:ascii="Bookman Old Style" w:hAnsi="Bookman Old Style"/>
          <w:sz w:val="24"/>
          <w:szCs w:val="24"/>
          <w:lang w:val="en-GB"/>
        </w:rPr>
        <w:t xml:space="preserve">punishment and reward from voters in their </w:t>
      </w:r>
      <w:r w:rsidR="00AE4F39" w:rsidRPr="00A303F5">
        <w:rPr>
          <w:rFonts w:ascii="Bookman Old Style" w:hAnsi="Bookman Old Style"/>
          <w:sz w:val="24"/>
          <w:szCs w:val="24"/>
          <w:lang w:val="en-GB"/>
        </w:rPr>
        <w:t xml:space="preserve">retrospective voting </w:t>
      </w:r>
      <w:r w:rsidR="000E5522">
        <w:rPr>
          <w:rFonts w:ascii="Bookman Old Style" w:hAnsi="Bookman Old Style"/>
          <w:sz w:val="24"/>
          <w:szCs w:val="24"/>
          <w:lang w:val="en-GB"/>
        </w:rPr>
        <w:t xml:space="preserve">in the next election </w:t>
      </w:r>
      <w:r w:rsidR="00AE4F39" w:rsidRPr="00A303F5">
        <w:rPr>
          <w:rFonts w:ascii="Bookman Old Style" w:hAnsi="Bookman Old Style"/>
          <w:sz w:val="24"/>
          <w:szCs w:val="24"/>
          <w:lang w:val="en-GB"/>
        </w:rPr>
        <w:t xml:space="preserve">than the other coalition party. Conversely, </w:t>
      </w:r>
      <w:r w:rsidR="000E5522">
        <w:rPr>
          <w:rFonts w:ascii="Bookman Old Style" w:hAnsi="Bookman Old Style"/>
          <w:sz w:val="24"/>
          <w:szCs w:val="24"/>
          <w:lang w:val="en-GB"/>
        </w:rPr>
        <w:t xml:space="preserve">when a </w:t>
      </w:r>
      <w:r w:rsidR="00AE4F39" w:rsidRPr="00A303F5">
        <w:rPr>
          <w:rFonts w:ascii="Bookman Old Style" w:hAnsi="Bookman Old Style"/>
          <w:sz w:val="24"/>
          <w:szCs w:val="24"/>
          <w:lang w:val="en-GB"/>
        </w:rPr>
        <w:t xml:space="preserve">coalition governments </w:t>
      </w:r>
      <w:r w:rsidR="000E5522">
        <w:rPr>
          <w:rFonts w:ascii="Bookman Old Style" w:hAnsi="Bookman Old Style"/>
          <w:sz w:val="24"/>
          <w:szCs w:val="24"/>
          <w:lang w:val="en-GB"/>
        </w:rPr>
        <w:t xml:space="preserve">has </w:t>
      </w:r>
      <w:r w:rsidR="00AE4F39" w:rsidRPr="00A303F5">
        <w:rPr>
          <w:rFonts w:ascii="Bookman Old Style" w:hAnsi="Bookman Old Style"/>
          <w:sz w:val="24"/>
          <w:szCs w:val="24"/>
          <w:lang w:val="en-GB"/>
        </w:rPr>
        <w:t>more than two parties</w:t>
      </w:r>
      <w:r w:rsidR="00F765FE">
        <w:rPr>
          <w:rFonts w:ascii="Bookman Old Style" w:hAnsi="Bookman Old Style"/>
          <w:sz w:val="24"/>
          <w:szCs w:val="24"/>
          <w:lang w:val="en-GB"/>
        </w:rPr>
        <w:t xml:space="preserve">, </w:t>
      </w:r>
      <w:r w:rsidR="000E5522">
        <w:rPr>
          <w:rFonts w:ascii="Bookman Old Style" w:hAnsi="Bookman Old Style"/>
          <w:sz w:val="24"/>
          <w:szCs w:val="24"/>
          <w:lang w:val="en-GB"/>
        </w:rPr>
        <w:t xml:space="preserve">the effects of </w:t>
      </w:r>
      <w:r w:rsidR="00AE4F39" w:rsidRPr="00A303F5">
        <w:rPr>
          <w:rFonts w:ascii="Bookman Old Style" w:hAnsi="Bookman Old Style"/>
          <w:sz w:val="24"/>
          <w:szCs w:val="24"/>
          <w:lang w:val="en-GB"/>
        </w:rPr>
        <w:t xml:space="preserve">retrospective voting </w:t>
      </w:r>
      <w:r w:rsidR="000E5522">
        <w:rPr>
          <w:rFonts w:ascii="Bookman Old Style" w:hAnsi="Bookman Old Style"/>
          <w:sz w:val="24"/>
          <w:szCs w:val="24"/>
          <w:lang w:val="en-GB"/>
        </w:rPr>
        <w:t xml:space="preserve">on any of the parties </w:t>
      </w:r>
      <w:r w:rsidR="0020047D">
        <w:rPr>
          <w:rFonts w:ascii="Bookman Old Style" w:hAnsi="Bookman Old Style"/>
          <w:sz w:val="24"/>
          <w:szCs w:val="24"/>
          <w:lang w:val="en-GB"/>
        </w:rPr>
        <w:t xml:space="preserve">is </w:t>
      </w:r>
      <w:r w:rsidR="00AE4F39" w:rsidRPr="00A303F5">
        <w:rPr>
          <w:rFonts w:ascii="Bookman Old Style" w:hAnsi="Bookman Old Style"/>
          <w:sz w:val="24"/>
          <w:szCs w:val="24"/>
          <w:lang w:val="en-GB"/>
        </w:rPr>
        <w:t xml:space="preserve">substantially reduced. </w:t>
      </w:r>
      <w:r w:rsidR="000E5522">
        <w:rPr>
          <w:rFonts w:ascii="Bookman Old Style" w:hAnsi="Bookman Old Style"/>
          <w:sz w:val="24"/>
          <w:szCs w:val="24"/>
          <w:lang w:val="en-GB"/>
        </w:rPr>
        <w:t>Accountability seems to be reduced because it is harder to know whom to blame.  On the other hand, the</w:t>
      </w:r>
      <w:r w:rsidR="00AE4F39" w:rsidRPr="00A303F5">
        <w:rPr>
          <w:rFonts w:ascii="Bookman Old Style" w:hAnsi="Bookman Old Style"/>
          <w:sz w:val="24"/>
          <w:szCs w:val="24"/>
          <w:lang w:val="en-GB"/>
        </w:rPr>
        <w:t xml:space="preserve"> space for </w:t>
      </w:r>
      <w:r w:rsidR="006E50CC">
        <w:rPr>
          <w:rFonts w:ascii="Bookman Old Style" w:hAnsi="Bookman Old Style"/>
          <w:sz w:val="24"/>
          <w:szCs w:val="24"/>
          <w:lang w:val="en-GB"/>
        </w:rPr>
        <w:t>deliberative</w:t>
      </w:r>
      <w:r w:rsidR="00AE4F39" w:rsidRPr="00A303F5">
        <w:rPr>
          <w:rFonts w:ascii="Bookman Old Style" w:hAnsi="Bookman Old Style"/>
          <w:sz w:val="24"/>
          <w:szCs w:val="24"/>
          <w:lang w:val="en-GB"/>
        </w:rPr>
        <w:t xml:space="preserve"> engagement</w:t>
      </w:r>
      <w:r w:rsidR="000E5522">
        <w:rPr>
          <w:rFonts w:ascii="Bookman Old Style" w:hAnsi="Bookman Old Style"/>
          <w:sz w:val="24"/>
          <w:szCs w:val="24"/>
          <w:lang w:val="en-GB"/>
        </w:rPr>
        <w:t xml:space="preserve"> may be enhanced</w:t>
      </w:r>
      <w:r w:rsidR="00AE4F39" w:rsidRPr="00A303F5">
        <w:rPr>
          <w:rFonts w:ascii="Bookman Old Style" w:hAnsi="Bookman Old Style"/>
          <w:sz w:val="24"/>
          <w:szCs w:val="24"/>
          <w:lang w:val="en-GB"/>
        </w:rPr>
        <w:t xml:space="preserve">, since it is more difficult for parties to use political successes for partisan electoral advantages. </w:t>
      </w:r>
      <w:r w:rsidR="000E5522">
        <w:rPr>
          <w:rStyle w:val="value"/>
          <w:rFonts w:ascii="Bookman Old Style" w:hAnsi="Bookman Old Style"/>
          <w:sz w:val="24"/>
          <w:szCs w:val="24"/>
          <w:lang w:val="en-GB"/>
        </w:rPr>
        <w:t>D</w:t>
      </w:r>
      <w:r w:rsidR="00EB1F16">
        <w:rPr>
          <w:rStyle w:val="value"/>
          <w:rFonts w:ascii="Bookman Old Style" w:hAnsi="Bookman Old Style"/>
          <w:sz w:val="24"/>
          <w:szCs w:val="24"/>
          <w:lang w:val="en-GB"/>
        </w:rPr>
        <w:t>etails</w:t>
      </w:r>
      <w:r w:rsidR="00FC62FA" w:rsidRPr="00A303F5">
        <w:rPr>
          <w:rStyle w:val="value"/>
          <w:rFonts w:ascii="Bookman Old Style" w:hAnsi="Bookman Old Style"/>
          <w:sz w:val="24"/>
          <w:szCs w:val="24"/>
          <w:lang w:val="en-GB"/>
        </w:rPr>
        <w:t xml:space="preserve"> </w:t>
      </w:r>
      <w:r w:rsidR="000E5522">
        <w:rPr>
          <w:rStyle w:val="value"/>
          <w:rFonts w:ascii="Bookman Old Style" w:hAnsi="Bookman Old Style"/>
          <w:sz w:val="24"/>
          <w:szCs w:val="24"/>
          <w:lang w:val="en-GB"/>
        </w:rPr>
        <w:t xml:space="preserve">also </w:t>
      </w:r>
      <w:r w:rsidR="00FC62FA" w:rsidRPr="00A303F5">
        <w:rPr>
          <w:rStyle w:val="value"/>
          <w:rFonts w:ascii="Bookman Old Style" w:hAnsi="Bookman Old Style"/>
          <w:sz w:val="24"/>
          <w:szCs w:val="24"/>
          <w:lang w:val="en-GB"/>
        </w:rPr>
        <w:t>matter</w:t>
      </w:r>
      <w:r w:rsidR="007B65AF">
        <w:rPr>
          <w:rStyle w:val="value"/>
          <w:rFonts w:ascii="Bookman Old Style" w:hAnsi="Bookman Old Style"/>
          <w:sz w:val="24"/>
          <w:szCs w:val="24"/>
          <w:lang w:val="en-GB"/>
        </w:rPr>
        <w:t xml:space="preserve"> for </w:t>
      </w:r>
      <w:r w:rsidR="00E66975">
        <w:rPr>
          <w:rStyle w:val="value"/>
          <w:rFonts w:ascii="Bookman Old Style" w:hAnsi="Bookman Old Style"/>
          <w:sz w:val="24"/>
          <w:szCs w:val="24"/>
          <w:lang w:val="en-GB"/>
        </w:rPr>
        <w:t>deliberative mini-publics</w:t>
      </w:r>
      <w:r w:rsidR="00F65DCF" w:rsidRPr="00A303F5">
        <w:rPr>
          <w:rStyle w:val="value"/>
          <w:rFonts w:ascii="Bookman Old Style" w:hAnsi="Bookman Old Style"/>
          <w:sz w:val="24"/>
          <w:szCs w:val="24"/>
          <w:lang w:val="en-GB"/>
        </w:rPr>
        <w:t>.</w:t>
      </w:r>
      <w:r w:rsidR="00E66975">
        <w:rPr>
          <w:rStyle w:val="value"/>
          <w:rFonts w:ascii="Bookman Old Style" w:hAnsi="Bookman Old Style"/>
          <w:sz w:val="24"/>
          <w:szCs w:val="24"/>
          <w:lang w:val="en-GB"/>
        </w:rPr>
        <w:t xml:space="preserve"> Baccaro et al. show that </w:t>
      </w:r>
      <w:r w:rsidR="000E5522">
        <w:rPr>
          <w:rStyle w:val="value"/>
          <w:rFonts w:ascii="Bookman Old Style" w:hAnsi="Bookman Old Style"/>
          <w:sz w:val="24"/>
          <w:szCs w:val="24"/>
          <w:lang w:val="en-GB"/>
        </w:rPr>
        <w:t xml:space="preserve">an </w:t>
      </w:r>
      <w:r w:rsidR="00E66975">
        <w:rPr>
          <w:rStyle w:val="value"/>
          <w:rFonts w:ascii="Bookman Old Style" w:hAnsi="Bookman Old Style"/>
          <w:sz w:val="24"/>
          <w:szCs w:val="24"/>
          <w:lang w:val="en-GB"/>
        </w:rPr>
        <w:t xml:space="preserve">institutional detail such as asking participants to justify their positions </w:t>
      </w:r>
      <w:r w:rsidR="000E5522">
        <w:rPr>
          <w:rStyle w:val="value"/>
          <w:rFonts w:ascii="Bookman Old Style" w:hAnsi="Bookman Old Style"/>
          <w:sz w:val="24"/>
          <w:szCs w:val="24"/>
          <w:lang w:val="en-GB"/>
        </w:rPr>
        <w:t xml:space="preserve">before </w:t>
      </w:r>
      <w:r w:rsidR="00E55339">
        <w:rPr>
          <w:rStyle w:val="value"/>
          <w:rFonts w:ascii="Bookman Old Style" w:hAnsi="Bookman Old Style"/>
          <w:sz w:val="24"/>
          <w:szCs w:val="24"/>
          <w:lang w:val="en-GB"/>
        </w:rPr>
        <w:t>making a choice</w:t>
      </w:r>
      <w:r w:rsidR="000E5522">
        <w:rPr>
          <w:rStyle w:val="value"/>
          <w:rFonts w:ascii="Bookman Old Style" w:hAnsi="Bookman Old Style"/>
          <w:sz w:val="24"/>
          <w:szCs w:val="24"/>
          <w:lang w:val="en-GB"/>
        </w:rPr>
        <w:t xml:space="preserve"> can have</w:t>
      </w:r>
      <w:r w:rsidR="00E66975">
        <w:rPr>
          <w:rStyle w:val="value"/>
          <w:rFonts w:ascii="Bookman Old Style" w:hAnsi="Bookman Old Style"/>
          <w:sz w:val="24"/>
          <w:szCs w:val="24"/>
          <w:lang w:val="en-GB"/>
        </w:rPr>
        <w:t xml:space="preserve"> major effects on the dynamics of deliberative process and the subsequent outcomes.</w:t>
      </w:r>
      <w:r w:rsidR="00EA39E8">
        <w:rPr>
          <w:rStyle w:val="Endnotenzeichen"/>
          <w:rFonts w:ascii="Bookman Old Style" w:hAnsi="Bookman Old Style"/>
          <w:sz w:val="24"/>
          <w:szCs w:val="24"/>
          <w:lang w:val="en-GB"/>
        </w:rPr>
        <w:endnoteReference w:id="43"/>
      </w:r>
    </w:p>
    <w:p w14:paraId="27E772BF" w14:textId="77777777" w:rsidR="00511A3A" w:rsidRDefault="00511A3A" w:rsidP="00A303F5">
      <w:pPr>
        <w:pStyle w:val="NurText"/>
        <w:jc w:val="both"/>
        <w:rPr>
          <w:rStyle w:val="value"/>
          <w:rFonts w:ascii="Bookman Old Style" w:hAnsi="Bookman Old Style"/>
          <w:sz w:val="24"/>
          <w:szCs w:val="24"/>
          <w:lang w:val="en-GB"/>
        </w:rPr>
      </w:pPr>
    </w:p>
    <w:p w14:paraId="7529CE05" w14:textId="0A3CF09A" w:rsidR="00511A3A" w:rsidRPr="00A303F5" w:rsidRDefault="006A7C25" w:rsidP="00A303F5">
      <w:pPr>
        <w:pStyle w:val="NurText"/>
        <w:jc w:val="both"/>
        <w:rPr>
          <w:rStyle w:val="value"/>
          <w:rFonts w:ascii="Bookman Old Style" w:hAnsi="Bookman Old Style"/>
          <w:sz w:val="24"/>
          <w:szCs w:val="24"/>
          <w:lang w:val="en-GB"/>
        </w:rPr>
      </w:pPr>
      <w:r>
        <w:rPr>
          <w:rStyle w:val="value"/>
          <w:rFonts w:ascii="Bookman Old Style" w:hAnsi="Bookman Old Style"/>
          <w:sz w:val="24"/>
          <w:szCs w:val="24"/>
          <w:lang w:val="en-GB"/>
        </w:rPr>
        <w:t>In short</w:t>
      </w:r>
      <w:r w:rsidR="00511A3A">
        <w:rPr>
          <w:rStyle w:val="value"/>
          <w:rFonts w:ascii="Bookman Old Style" w:hAnsi="Bookman Old Style"/>
          <w:sz w:val="24"/>
          <w:szCs w:val="24"/>
          <w:lang w:val="en-GB"/>
        </w:rPr>
        <w:t xml:space="preserve">, </w:t>
      </w:r>
      <w:r>
        <w:rPr>
          <w:rStyle w:val="value"/>
          <w:rFonts w:ascii="Bookman Old Style" w:hAnsi="Bookman Old Style"/>
          <w:sz w:val="24"/>
          <w:szCs w:val="24"/>
          <w:lang w:val="en-GB"/>
        </w:rPr>
        <w:t>we argue for a new contextual and functional approach to deliberation.  Both electoral politics and citizen participation can become more deliberative, often without underm</w:t>
      </w:r>
      <w:r w:rsidR="00F7522A">
        <w:rPr>
          <w:rStyle w:val="value"/>
          <w:rFonts w:ascii="Bookman Old Style" w:hAnsi="Bookman Old Style"/>
          <w:sz w:val="24"/>
          <w:szCs w:val="24"/>
          <w:lang w:val="en-GB"/>
        </w:rPr>
        <w:t xml:space="preserve">ining other democratic values. </w:t>
      </w:r>
      <w:r>
        <w:rPr>
          <w:rStyle w:val="value"/>
          <w:rFonts w:ascii="Bookman Old Style" w:hAnsi="Bookman Old Style"/>
          <w:sz w:val="24"/>
          <w:szCs w:val="24"/>
          <w:lang w:val="en-GB"/>
        </w:rPr>
        <w:t xml:space="preserve">What is </w:t>
      </w:r>
      <w:r>
        <w:rPr>
          <w:rStyle w:val="value"/>
          <w:rFonts w:ascii="Bookman Old Style" w:hAnsi="Bookman Old Style"/>
          <w:sz w:val="24"/>
          <w:szCs w:val="24"/>
          <w:lang w:val="en-GB"/>
        </w:rPr>
        <w:lastRenderedPageBreak/>
        <w:t xml:space="preserve">needed, what will work, and what innovations make sense depend on the details and the context.   </w:t>
      </w:r>
    </w:p>
    <w:p w14:paraId="58DCEEF1" w14:textId="4BD8009A" w:rsidR="00214E23" w:rsidRPr="00A303F5" w:rsidRDefault="00214E23" w:rsidP="00A303F5">
      <w:pPr>
        <w:pStyle w:val="NurText"/>
        <w:jc w:val="both"/>
        <w:rPr>
          <w:rFonts w:ascii="Bookman Old Style" w:hAnsi="Bookman Old Style"/>
          <w:sz w:val="24"/>
          <w:szCs w:val="24"/>
          <w:lang w:val="en-GB"/>
        </w:rPr>
      </w:pPr>
    </w:p>
    <w:sectPr w:rsidR="00214E23" w:rsidRPr="00A303F5">
      <w:endnotePr>
        <w:numFmt w:val="decimal"/>
      </w:endnote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ACA4A" w14:textId="77777777" w:rsidR="00FB226E" w:rsidRDefault="00FB226E" w:rsidP="0010545A">
      <w:pPr>
        <w:spacing w:after="0" w:line="240" w:lineRule="auto"/>
      </w:pPr>
      <w:r>
        <w:separator/>
      </w:r>
    </w:p>
  </w:endnote>
  <w:endnote w:type="continuationSeparator" w:id="0">
    <w:p w14:paraId="7F3FE1C0" w14:textId="77777777" w:rsidR="00FB226E" w:rsidRDefault="00FB226E" w:rsidP="0010545A">
      <w:pPr>
        <w:spacing w:after="0" w:line="240" w:lineRule="auto"/>
      </w:pPr>
      <w:r>
        <w:continuationSeparator/>
      </w:r>
    </w:p>
  </w:endnote>
  <w:endnote w:id="1">
    <w:p w14:paraId="25B003D2" w14:textId="57970BF3" w:rsidR="006873A8" w:rsidRPr="001137FA" w:rsidRDefault="006873A8">
      <w:pPr>
        <w:pStyle w:val="Endnotentext"/>
        <w:rPr>
          <w:rFonts w:ascii="Bookman Old Style" w:hAnsi="Bookman Old Style"/>
          <w:lang w:val="en-US"/>
        </w:rPr>
      </w:pPr>
      <w:r w:rsidRPr="001137FA">
        <w:rPr>
          <w:rStyle w:val="Endnotenzeichen"/>
          <w:rFonts w:ascii="Bookman Old Style" w:hAnsi="Bookman Old Style"/>
          <w:lang w:val="en-US"/>
        </w:rPr>
        <w:endnoteRef/>
      </w:r>
      <w:r w:rsidRPr="001137FA">
        <w:rPr>
          <w:rFonts w:ascii="Bookman Old Style" w:hAnsi="Bookman Old Style"/>
          <w:lang w:val="en-US"/>
        </w:rPr>
        <w:t xml:space="preserve"> Jane Mansbridge</w:t>
      </w:r>
      <w:r w:rsidR="0080145A" w:rsidRPr="001137FA">
        <w:rPr>
          <w:rFonts w:ascii="Bookman Old Style" w:hAnsi="Bookman Old Style"/>
          <w:lang w:val="en-US"/>
        </w:rPr>
        <w:t xml:space="preserve"> with James Bohman, Simone Chambers, David Estlund, Andreas Føllesdal, Archon Fung, Cristina </w:t>
      </w:r>
      <w:r w:rsidR="00E13F30" w:rsidRPr="001137FA">
        <w:rPr>
          <w:rFonts w:ascii="Bookman Old Style" w:hAnsi="Bookman Old Style"/>
          <w:lang w:val="en-US"/>
        </w:rPr>
        <w:t>Lafont, Bernard Manin and José L</w:t>
      </w:r>
      <w:r w:rsidR="0080145A" w:rsidRPr="001137FA">
        <w:rPr>
          <w:rFonts w:ascii="Bookman Old Style" w:hAnsi="Bookman Old Style"/>
          <w:lang w:val="en-US"/>
        </w:rPr>
        <w:t>uis Martí</w:t>
      </w:r>
      <w:r w:rsidR="00346841" w:rsidRPr="001137FA">
        <w:rPr>
          <w:rFonts w:ascii="Bookman Old Style" w:hAnsi="Bookman Old Style"/>
          <w:lang w:val="en-US"/>
        </w:rPr>
        <w:t>,</w:t>
      </w:r>
      <w:r w:rsidR="0080145A" w:rsidRPr="001137FA">
        <w:rPr>
          <w:rFonts w:ascii="Bookman Old Style" w:hAnsi="Bookman Old Style"/>
          <w:lang w:val="en-US"/>
        </w:rPr>
        <w:t xml:space="preserve"> “</w:t>
      </w:r>
      <w:r w:rsidR="005D6960" w:rsidRPr="001137FA">
        <w:rPr>
          <w:rFonts w:ascii="Bookman Old Style" w:hAnsi="Bookman Old Style"/>
          <w:lang w:val="en-US"/>
        </w:rPr>
        <w:t xml:space="preserve">The place </w:t>
      </w:r>
      <w:r w:rsidR="0080145A" w:rsidRPr="001137FA">
        <w:rPr>
          <w:rFonts w:ascii="Bookman Old Style" w:hAnsi="Bookman Old Style"/>
          <w:lang w:val="en-US"/>
        </w:rPr>
        <w:t>of self-</w:t>
      </w:r>
      <w:r w:rsidR="00E13F30" w:rsidRPr="001137FA">
        <w:rPr>
          <w:rFonts w:ascii="Bookman Old Style" w:hAnsi="Bookman Old Style"/>
          <w:lang w:val="en-US"/>
        </w:rPr>
        <w:t>interest</w:t>
      </w:r>
      <w:r w:rsidR="0080145A" w:rsidRPr="001137FA">
        <w:rPr>
          <w:rFonts w:ascii="Bookman Old Style" w:hAnsi="Bookman Old Style"/>
          <w:lang w:val="en-US"/>
        </w:rPr>
        <w:t xml:space="preserve"> and the role of power in deliberative theory”</w:t>
      </w:r>
      <w:r w:rsidR="00346841" w:rsidRPr="001137FA">
        <w:rPr>
          <w:rFonts w:ascii="Bookman Old Style" w:hAnsi="Bookman Old Style"/>
          <w:lang w:val="en-US"/>
        </w:rPr>
        <w:t>,</w:t>
      </w:r>
      <w:r w:rsidR="0080145A" w:rsidRPr="001137FA">
        <w:rPr>
          <w:rFonts w:ascii="Bookman Old Style" w:hAnsi="Bookman Old Style"/>
          <w:lang w:val="en-US"/>
        </w:rPr>
        <w:t xml:space="preserve"> </w:t>
      </w:r>
      <w:r w:rsidR="0080145A" w:rsidRPr="001137FA">
        <w:rPr>
          <w:rFonts w:ascii="Bookman Old Style" w:hAnsi="Bookman Old Style"/>
          <w:i/>
          <w:lang w:val="en-US"/>
        </w:rPr>
        <w:t>The Journal of Political Philosophy</w:t>
      </w:r>
      <w:r w:rsidR="00AE1C1D" w:rsidRPr="001137FA">
        <w:rPr>
          <w:rFonts w:ascii="Bookman Old Style" w:hAnsi="Bookman Old Style"/>
          <w:lang w:val="en-US"/>
        </w:rPr>
        <w:t xml:space="preserve"> 18, 1 (2010)</w:t>
      </w:r>
      <w:r w:rsidR="0080145A" w:rsidRPr="001137FA">
        <w:rPr>
          <w:rFonts w:ascii="Bookman Old Style" w:hAnsi="Bookman Old Style"/>
          <w:lang w:val="en-US"/>
        </w:rPr>
        <w:t>: 64-100.</w:t>
      </w:r>
    </w:p>
  </w:endnote>
  <w:endnote w:id="2">
    <w:p w14:paraId="7FFA5CF0" w14:textId="0B5A90FC" w:rsidR="006873A8" w:rsidRPr="00E13F30" w:rsidRDefault="006873A8" w:rsidP="00ED750A">
      <w:pPr>
        <w:spacing w:after="0" w:line="240" w:lineRule="auto"/>
        <w:jc w:val="both"/>
        <w:rPr>
          <w:rFonts w:ascii="Bookman Old Style" w:hAnsi="Bookman Old Style"/>
          <w:sz w:val="20"/>
          <w:szCs w:val="20"/>
          <w:lang w:val="en-US"/>
        </w:rPr>
      </w:pPr>
      <w:r w:rsidRPr="001137FA">
        <w:rPr>
          <w:rStyle w:val="Endnotenzeichen"/>
          <w:rFonts w:ascii="Bookman Old Style" w:hAnsi="Bookman Old Style"/>
          <w:sz w:val="20"/>
          <w:szCs w:val="20"/>
          <w:lang w:val="en-US"/>
        </w:rPr>
        <w:endnoteRef/>
      </w:r>
      <w:r w:rsidRPr="001137FA">
        <w:rPr>
          <w:rFonts w:ascii="Bookman Old Style" w:hAnsi="Bookman Old Style"/>
          <w:sz w:val="20"/>
          <w:szCs w:val="20"/>
          <w:lang w:val="en-US"/>
        </w:rPr>
        <w:t xml:space="preserve"> Michael Saward, “</w:t>
      </w:r>
      <w:r w:rsidRPr="00E13F30">
        <w:rPr>
          <w:rFonts w:ascii="Bookman Old Style" w:hAnsi="Bookman Old Style"/>
          <w:sz w:val="20"/>
          <w:szCs w:val="20"/>
          <w:lang w:val="en-US"/>
        </w:rPr>
        <w:t xml:space="preserve">Shape-shifting Representation,” </w:t>
      </w:r>
      <w:r w:rsidRPr="00E13F30">
        <w:rPr>
          <w:rFonts w:ascii="Bookman Old Style" w:hAnsi="Bookman Old Style"/>
          <w:i/>
          <w:iCs/>
          <w:sz w:val="20"/>
          <w:szCs w:val="20"/>
          <w:lang w:val="en-US"/>
        </w:rPr>
        <w:t xml:space="preserve">American Political Science Review </w:t>
      </w:r>
      <w:r w:rsidRPr="00E13F30">
        <w:rPr>
          <w:rFonts w:ascii="Bookman Old Style" w:hAnsi="Bookman Old Style"/>
          <w:iCs/>
          <w:sz w:val="20"/>
          <w:szCs w:val="20"/>
          <w:lang w:val="en-US"/>
        </w:rPr>
        <w:t>108 (2014): 723-736.</w:t>
      </w:r>
    </w:p>
  </w:endnote>
  <w:endnote w:id="3">
    <w:p w14:paraId="0EAE08BB" w14:textId="22644D79" w:rsidR="006873A8" w:rsidRPr="001137FA" w:rsidRDefault="006873A8" w:rsidP="00253C05">
      <w:pPr>
        <w:pStyle w:val="QuelleLiteraturverzeichnis"/>
        <w:ind w:left="0" w:firstLine="0"/>
        <w:rPr>
          <w:rFonts w:ascii="Bookman Old Style" w:hAnsi="Bookman Old Style"/>
          <w:sz w:val="20"/>
          <w:szCs w:val="20"/>
          <w:lang w:val="en-US"/>
        </w:rPr>
      </w:pPr>
      <w:r w:rsidRPr="001137FA">
        <w:rPr>
          <w:rStyle w:val="Endnotenzeichen"/>
          <w:rFonts w:ascii="Bookman Old Style" w:hAnsi="Bookman Old Style"/>
          <w:lang w:val="en-US"/>
        </w:rPr>
        <w:endnoteRef/>
      </w:r>
      <w:r w:rsidRPr="001137FA">
        <w:rPr>
          <w:rFonts w:ascii="Bookman Old Style" w:hAnsi="Bookman Old Style"/>
          <w:sz w:val="20"/>
          <w:szCs w:val="20"/>
          <w:lang w:val="en-US"/>
        </w:rPr>
        <w:t xml:space="preserve"> Mark E. Warren, “When, Where and Why Do We Need Deliberation, Voting, and Other Means of Organizing Democracy? A Problem-Based Approach to Democratic Systems,” paper under review.</w:t>
      </w:r>
    </w:p>
  </w:endnote>
  <w:endnote w:id="4">
    <w:p w14:paraId="3361EA70" w14:textId="58B2503A" w:rsidR="006873A8" w:rsidRPr="001137FA" w:rsidRDefault="006873A8">
      <w:pPr>
        <w:pStyle w:val="Endnotentext"/>
        <w:rPr>
          <w:rFonts w:ascii="Bookman Old Style" w:hAnsi="Bookman Old Style"/>
          <w:lang w:val="en-US"/>
        </w:rPr>
      </w:pPr>
      <w:r w:rsidRPr="001137FA">
        <w:rPr>
          <w:rStyle w:val="Endnotenzeichen"/>
          <w:rFonts w:ascii="Bookman Old Style" w:hAnsi="Bookman Old Style"/>
          <w:lang w:val="en-US"/>
        </w:rPr>
        <w:endnoteRef/>
      </w:r>
      <w:r w:rsidRPr="001137FA">
        <w:rPr>
          <w:rFonts w:ascii="Bookman Old Style" w:hAnsi="Bookman Old Style"/>
          <w:lang w:val="en-US"/>
        </w:rPr>
        <w:t xml:space="preserve"> Ian Shapiro, </w:t>
      </w:r>
      <w:r w:rsidRPr="00E13F30">
        <w:rPr>
          <w:rFonts w:ascii="Bookman Old Style" w:hAnsi="Bookman Old Style"/>
          <w:lang w:val="en-US"/>
        </w:rPr>
        <w:t>“</w:t>
      </w:r>
      <w:r w:rsidRPr="001137FA">
        <w:rPr>
          <w:rFonts w:ascii="Bookman Old Style" w:hAnsi="Bookman Old Style" w:cs="Times New Roman"/>
          <w:lang w:val="en-US"/>
        </w:rPr>
        <w:t xml:space="preserve">Enough of Deliberation. Politics is about Interests and Power,” in </w:t>
      </w:r>
      <w:r w:rsidRPr="001137FA">
        <w:rPr>
          <w:rFonts w:ascii="Bookman Old Style" w:hAnsi="Bookman Old Style" w:cs="Times New Roman"/>
          <w:i/>
          <w:lang w:val="en-US"/>
        </w:rPr>
        <w:t>Deliberative Politics. Essays on ‘Democracy and Disagreement’</w:t>
      </w:r>
      <w:r w:rsidRPr="001137FA">
        <w:rPr>
          <w:rFonts w:ascii="Bookman Old Style" w:hAnsi="Bookman Old Style" w:cs="Times New Roman"/>
          <w:lang w:val="en-US"/>
        </w:rPr>
        <w:t>, ed Stephen Macedo (ed.) (Oxford: Oxford University Press, 1999), 28-38.</w:t>
      </w:r>
    </w:p>
  </w:endnote>
  <w:endnote w:id="5">
    <w:p w14:paraId="54E891D2" w14:textId="19054567" w:rsidR="0080145A" w:rsidRPr="001137FA" w:rsidRDefault="0080145A">
      <w:pPr>
        <w:pStyle w:val="Endnotentext"/>
        <w:rPr>
          <w:rFonts w:ascii="Bookman Old Style" w:hAnsi="Bookman Old Style"/>
          <w:lang w:val="en-US"/>
        </w:rPr>
      </w:pPr>
      <w:r w:rsidRPr="001137FA">
        <w:rPr>
          <w:rStyle w:val="Endnotenzeichen"/>
          <w:rFonts w:ascii="Bookman Old Style" w:hAnsi="Bookman Old Style"/>
          <w:lang w:val="en-US"/>
        </w:rPr>
        <w:endnoteRef/>
      </w:r>
      <w:r w:rsidRPr="001137FA">
        <w:rPr>
          <w:rFonts w:ascii="Bookman Old Style" w:hAnsi="Bookman Old Style"/>
          <w:lang w:val="en-US"/>
        </w:rPr>
        <w:t xml:space="preserve"> James S. Fishkin, Robert Luskin</w:t>
      </w:r>
      <w:r w:rsidR="00346841" w:rsidRPr="001137FA">
        <w:rPr>
          <w:rFonts w:ascii="Bookman Old Style" w:hAnsi="Bookman Old Style"/>
          <w:lang w:val="en-US"/>
        </w:rPr>
        <w:t>,</w:t>
      </w:r>
      <w:r w:rsidR="00AE1C1D" w:rsidRPr="001137FA">
        <w:rPr>
          <w:rFonts w:ascii="Bookman Old Style" w:hAnsi="Bookman Old Style"/>
          <w:lang w:val="en-US"/>
        </w:rPr>
        <w:t xml:space="preserve"> </w:t>
      </w:r>
      <w:r w:rsidR="00346841" w:rsidRPr="001137FA">
        <w:rPr>
          <w:rFonts w:ascii="Bookman Old Style" w:hAnsi="Bookman Old Style"/>
          <w:lang w:val="en-US"/>
        </w:rPr>
        <w:t>“</w:t>
      </w:r>
      <w:r w:rsidR="00AE1C1D" w:rsidRPr="001137FA">
        <w:rPr>
          <w:rFonts w:ascii="Bookman Old Style" w:hAnsi="Bookman Old Style"/>
          <w:lang w:val="en-US"/>
        </w:rPr>
        <w:t>Experimenting with a Democratic Ideal: Deliberative Polling and Public Opinion</w:t>
      </w:r>
      <w:r w:rsidR="00346841" w:rsidRPr="001137FA">
        <w:rPr>
          <w:rFonts w:ascii="Bookman Old Style" w:hAnsi="Bookman Old Style"/>
          <w:lang w:val="en-US"/>
        </w:rPr>
        <w:t xml:space="preserve">”, </w:t>
      </w:r>
      <w:r w:rsidR="00AE1C1D" w:rsidRPr="001137FA">
        <w:rPr>
          <w:rFonts w:ascii="Bookman Old Style" w:hAnsi="Bookman Old Style"/>
          <w:i/>
          <w:lang w:val="en-US"/>
        </w:rPr>
        <w:t>Acta Politica</w:t>
      </w:r>
      <w:r w:rsidR="00AE1C1D" w:rsidRPr="001137FA">
        <w:rPr>
          <w:rFonts w:ascii="Bookman Old Style" w:hAnsi="Bookman Old Style"/>
          <w:lang w:val="en-US"/>
        </w:rPr>
        <w:t>, 40 (2005): 284-298.</w:t>
      </w:r>
    </w:p>
  </w:endnote>
  <w:endnote w:id="6">
    <w:p w14:paraId="63AA2A7D" w14:textId="680B243F" w:rsidR="006873A8" w:rsidRPr="001137FA" w:rsidRDefault="006873A8" w:rsidP="001137FA">
      <w:pPr>
        <w:pStyle w:val="Kommentartext"/>
        <w:spacing w:after="0"/>
        <w:rPr>
          <w:rFonts w:ascii="Bookman Old Style" w:hAnsi="Bookman Old Style"/>
          <w:lang w:val="en-US"/>
        </w:rPr>
      </w:pPr>
      <w:r w:rsidRPr="001137FA">
        <w:rPr>
          <w:rStyle w:val="Endnotenzeichen"/>
          <w:rFonts w:ascii="Bookman Old Style" w:hAnsi="Bookman Old Style"/>
          <w:lang w:val="en-US"/>
        </w:rPr>
        <w:endnoteRef/>
      </w:r>
      <w:r w:rsidRPr="006D2160">
        <w:rPr>
          <w:rFonts w:ascii="Bookman Old Style" w:hAnsi="Bookman Old Style"/>
        </w:rPr>
        <w:t xml:space="preserve"> Jürg Steiner, André Bächtiger, Markus Spörndli and Marco R. Steenbergen, </w:t>
      </w:r>
      <w:r w:rsidRPr="006D2160">
        <w:rPr>
          <w:rStyle w:val="Hervorhebung"/>
          <w:rFonts w:ascii="Bookman Old Style" w:hAnsi="Bookman Old Style"/>
        </w:rPr>
        <w:t xml:space="preserve">Deliberative Politics in Action. </w:t>
      </w:r>
      <w:r w:rsidRPr="001137FA">
        <w:rPr>
          <w:rStyle w:val="Hervorhebung"/>
          <w:rFonts w:ascii="Bookman Old Style" w:hAnsi="Bookman Old Style"/>
          <w:lang w:val="en-US"/>
        </w:rPr>
        <w:t>Analysing Parliamentary Discourse</w:t>
      </w:r>
      <w:r w:rsidRPr="001137FA">
        <w:rPr>
          <w:rFonts w:ascii="Bookman Old Style" w:hAnsi="Bookman Old Style"/>
          <w:lang w:val="en-US"/>
        </w:rPr>
        <w:t xml:space="preserve"> (Cambridge: Cambridge University Press, 2004); André Bächtiger and Dominik Hangartner, </w:t>
      </w:r>
      <w:r w:rsidRPr="00E13F30">
        <w:rPr>
          <w:rFonts w:ascii="Bookman Old Style" w:eastAsia="Times New Roman" w:hAnsi="Bookman Old Style"/>
          <w:lang w:val="en-US"/>
        </w:rPr>
        <w:t>“</w:t>
      </w:r>
      <w:r w:rsidRPr="001137FA">
        <w:rPr>
          <w:rFonts w:ascii="Bookman Old Style" w:hAnsi="Bookman Old Style"/>
          <w:lang w:val="en-US"/>
        </w:rPr>
        <w:t xml:space="preserve">When Deliberative Theory Meets Political Science. Theoretical and Methodological Challenges in the Study of a Philosophical Ideal,” </w:t>
      </w:r>
      <w:r w:rsidRPr="001137FA">
        <w:rPr>
          <w:rStyle w:val="Hervorhebung"/>
          <w:rFonts w:ascii="Bookman Old Style" w:hAnsi="Bookman Old Style"/>
          <w:lang w:val="en-US"/>
        </w:rPr>
        <w:t>Political Studies</w:t>
      </w:r>
      <w:r w:rsidRPr="001137FA">
        <w:rPr>
          <w:rFonts w:ascii="Bookman Old Style" w:hAnsi="Bookman Old Style"/>
          <w:lang w:val="en-US"/>
        </w:rPr>
        <w:t xml:space="preserve"> 58 (2010): 609-629; Kevin M- Esterling,</w:t>
      </w:r>
      <w:r w:rsidRPr="00E13F30">
        <w:rPr>
          <w:rFonts w:ascii="Bookman Old Style" w:hAnsi="Bookman Old Style"/>
          <w:lang w:val="en-US"/>
        </w:rPr>
        <w:t xml:space="preserve"> “´Deliberative Disagreement´ in U.S. Health Policy Committee Hearings,” </w:t>
      </w:r>
      <w:r w:rsidRPr="00E13F30">
        <w:rPr>
          <w:rFonts w:ascii="Bookman Old Style" w:hAnsi="Bookman Old Style"/>
          <w:i/>
          <w:lang w:val="en-US"/>
        </w:rPr>
        <w:t>Legislative Studies Quarterly</w:t>
      </w:r>
      <w:r w:rsidRPr="00E13F30">
        <w:rPr>
          <w:rFonts w:ascii="Bookman Old Style" w:hAnsi="Bookman Old Style"/>
          <w:lang w:val="en-US"/>
        </w:rPr>
        <w:t xml:space="preserve"> 36 (2011): 169-198.</w:t>
      </w:r>
      <w:r w:rsidRPr="001137FA">
        <w:rPr>
          <w:rFonts w:ascii="Bookman Old Style" w:hAnsi="Bookman Old Style"/>
          <w:sz w:val="24"/>
          <w:szCs w:val="24"/>
          <w:lang w:val="en-US"/>
        </w:rPr>
        <w:t xml:space="preserve"> </w:t>
      </w:r>
      <w:r w:rsidRPr="001137FA">
        <w:rPr>
          <w:rFonts w:ascii="Bookman Old Style" w:hAnsi="Bookman Old Style"/>
          <w:lang w:val="en-US"/>
        </w:rPr>
        <w:t>For instances of deliberation in the US Senates in a less polarized era, see Joseph Bessette, The Mild Voice of Reason</w:t>
      </w:r>
      <w:r w:rsidR="0080145A" w:rsidRPr="001137FA">
        <w:rPr>
          <w:rFonts w:ascii="Bookman Old Style" w:hAnsi="Bookman Old Style"/>
          <w:lang w:val="en-US"/>
        </w:rPr>
        <w:t>. Chicago: University of Chicago Press, 1994)</w:t>
      </w:r>
      <w:r w:rsidRPr="001137FA">
        <w:rPr>
          <w:rFonts w:ascii="Bookman Old Style" w:hAnsi="Bookman Old Style"/>
          <w:lang w:val="en-US"/>
        </w:rPr>
        <w:t>.</w:t>
      </w:r>
    </w:p>
  </w:endnote>
  <w:endnote w:id="7">
    <w:p w14:paraId="5369BC3B" w14:textId="68D81A9B" w:rsidR="009F7747" w:rsidRPr="001137FA" w:rsidRDefault="009F7747" w:rsidP="001137FA">
      <w:pPr>
        <w:pStyle w:val="Endnotentext"/>
        <w:rPr>
          <w:rFonts w:ascii="Bookman Old Style" w:hAnsi="Bookman Old Style"/>
          <w:lang w:val="en-US"/>
        </w:rPr>
      </w:pPr>
      <w:r w:rsidRPr="001137FA">
        <w:rPr>
          <w:rStyle w:val="Endnotenzeichen"/>
          <w:rFonts w:ascii="Bookman Old Style" w:hAnsi="Bookman Old Style"/>
          <w:lang w:val="en-US"/>
        </w:rPr>
        <w:endnoteRef/>
      </w:r>
      <w:r w:rsidRPr="001137FA">
        <w:rPr>
          <w:rFonts w:ascii="Bookman Old Style" w:hAnsi="Bookman Old Style"/>
          <w:lang w:val="en-US"/>
        </w:rPr>
        <w:t xml:space="preserve"> </w:t>
      </w:r>
      <w:r w:rsidR="00B7133C" w:rsidRPr="001137FA">
        <w:rPr>
          <w:rFonts w:ascii="Bookman Old Style" w:hAnsi="Bookman Old Style"/>
          <w:lang w:val="en-US"/>
        </w:rPr>
        <w:t xml:space="preserve">Jürg Steiner, André Bächtiger, Markus Spörndli and Marco R. Steenbergen, </w:t>
      </w:r>
      <w:r w:rsidR="00B7133C" w:rsidRPr="001137FA">
        <w:rPr>
          <w:rFonts w:ascii="Bookman Old Style" w:hAnsi="Bookman Old Style"/>
          <w:i/>
          <w:lang w:val="en-US"/>
        </w:rPr>
        <w:t>Deliberative Politics in Action. Analysing Parliamentary Discourse</w:t>
      </w:r>
      <w:r w:rsidR="00B7133C" w:rsidRPr="001137FA">
        <w:rPr>
          <w:rFonts w:ascii="Bookman Old Style" w:hAnsi="Bookman Old Style"/>
          <w:lang w:val="en-US"/>
        </w:rPr>
        <w:t xml:space="preserve"> (Cambridge: Cambridge University Press, 2004), 111 ff.</w:t>
      </w:r>
    </w:p>
  </w:endnote>
  <w:endnote w:id="8">
    <w:p w14:paraId="28A6E178" w14:textId="318E450A" w:rsidR="006873A8" w:rsidRPr="001137FA" w:rsidRDefault="006873A8" w:rsidP="00ED750A">
      <w:pPr>
        <w:pStyle w:val="Endnotentext"/>
        <w:jc w:val="both"/>
        <w:rPr>
          <w:rFonts w:ascii="Bookman Old Style" w:hAnsi="Bookman Old Style"/>
          <w:lang w:val="en-US"/>
        </w:rPr>
      </w:pPr>
      <w:r w:rsidRPr="001137FA">
        <w:rPr>
          <w:rStyle w:val="Endnotenzeichen"/>
          <w:rFonts w:ascii="Bookman Old Style" w:hAnsi="Bookman Old Style"/>
          <w:lang w:val="en-US"/>
        </w:rPr>
        <w:endnoteRef/>
      </w:r>
      <w:r w:rsidRPr="001137FA">
        <w:rPr>
          <w:rFonts w:ascii="Bookman Old Style" w:hAnsi="Bookman Old Style"/>
          <w:lang w:val="en-US"/>
        </w:rPr>
        <w:t xml:space="preserve"> Jane Mansbridge, </w:t>
      </w:r>
      <w:r w:rsidRPr="001137FA">
        <w:rPr>
          <w:rFonts w:ascii="Bookman Old Style" w:hAnsi="Bookman Old Style"/>
          <w:i/>
          <w:lang w:val="en-US"/>
        </w:rPr>
        <w:t>Beyond Adversary Democracy</w:t>
      </w:r>
      <w:r w:rsidRPr="001137FA">
        <w:rPr>
          <w:rFonts w:ascii="Bookman Old Style" w:hAnsi="Bookman Old Style"/>
          <w:lang w:val="en-US"/>
        </w:rPr>
        <w:t xml:space="preserve"> (Chicago: University of Chicago Press, 1980).</w:t>
      </w:r>
    </w:p>
  </w:endnote>
  <w:endnote w:id="9">
    <w:p w14:paraId="3F79D651" w14:textId="0C429BA2" w:rsidR="006873A8" w:rsidRPr="001137FA" w:rsidRDefault="006873A8" w:rsidP="00ED750A">
      <w:pPr>
        <w:pStyle w:val="Endnotentext"/>
        <w:jc w:val="both"/>
        <w:rPr>
          <w:rFonts w:ascii="Bookman Old Style" w:hAnsi="Bookman Old Style"/>
          <w:lang w:val="en-US"/>
        </w:rPr>
      </w:pPr>
      <w:r w:rsidRPr="001137FA">
        <w:rPr>
          <w:rStyle w:val="Endnotenzeichen"/>
          <w:rFonts w:ascii="Bookman Old Style" w:hAnsi="Bookman Old Style"/>
          <w:lang w:val="en-US"/>
        </w:rPr>
        <w:endnoteRef/>
      </w:r>
      <w:r w:rsidRPr="001137FA">
        <w:rPr>
          <w:rFonts w:ascii="Bookman Old Style" w:hAnsi="Bookman Old Style"/>
          <w:lang w:val="en-US"/>
        </w:rPr>
        <w:t xml:space="preserve"> Gerry Mackie, “</w:t>
      </w:r>
      <w:r w:rsidRPr="001137FA">
        <w:rPr>
          <w:rFonts w:ascii="Bookman Old Style" w:eastAsia="Times New Roman" w:hAnsi="Bookman Old Style"/>
          <w:lang w:val="en-US" w:eastAsia="de-DE"/>
        </w:rPr>
        <w:t xml:space="preserve">Deliberation, but Voting Too,“ in </w:t>
      </w:r>
      <w:r w:rsidRPr="001137FA">
        <w:rPr>
          <w:rFonts w:ascii="Bookman Old Style" w:eastAsia="Times New Roman" w:hAnsi="Bookman Old Style"/>
          <w:i/>
          <w:lang w:val="en-US" w:eastAsia="de-DE"/>
        </w:rPr>
        <w:t>Approaching Deliberative Democracy: Theory and Practice</w:t>
      </w:r>
      <w:r w:rsidRPr="001137FA">
        <w:rPr>
          <w:rFonts w:ascii="Bookman Old Style" w:eastAsia="Times New Roman" w:hAnsi="Bookman Old Style"/>
          <w:lang w:val="en-US" w:eastAsia="de-DE"/>
        </w:rPr>
        <w:t>, ed. R. Cavalier (ed.) (Albany: State University of New York Press, 2012), 75-104.</w:t>
      </w:r>
    </w:p>
  </w:endnote>
  <w:endnote w:id="10">
    <w:p w14:paraId="21C5A0C9" w14:textId="41E63A9B" w:rsidR="006873A8" w:rsidRPr="001137FA" w:rsidRDefault="006873A8" w:rsidP="00ED750A">
      <w:pPr>
        <w:pStyle w:val="Endnotentext"/>
        <w:jc w:val="both"/>
        <w:rPr>
          <w:rFonts w:ascii="Bookman Old Style" w:hAnsi="Bookman Old Style"/>
          <w:lang w:val="en-US"/>
        </w:rPr>
      </w:pPr>
      <w:r w:rsidRPr="001137FA">
        <w:rPr>
          <w:rStyle w:val="Endnotenzeichen"/>
          <w:rFonts w:ascii="Bookman Old Style" w:hAnsi="Bookman Old Style"/>
          <w:lang w:val="en-US"/>
        </w:rPr>
        <w:endnoteRef/>
      </w:r>
      <w:r w:rsidRPr="001137FA">
        <w:rPr>
          <w:rFonts w:ascii="Bookman Old Style" w:hAnsi="Bookman Old Style"/>
          <w:lang w:val="en-US"/>
        </w:rPr>
        <w:t xml:space="preserve"> Bernard </w:t>
      </w:r>
      <w:r w:rsidRPr="00E13F30">
        <w:rPr>
          <w:rFonts w:ascii="Bookman Old Style" w:hAnsi="Bookman Old Style"/>
          <w:lang w:val="en-US"/>
        </w:rPr>
        <w:t xml:space="preserve">Manin, </w:t>
      </w:r>
      <w:r w:rsidRPr="00E13F30">
        <w:rPr>
          <w:rFonts w:ascii="Bookman Old Style" w:hAnsi="Bookman Old Style"/>
          <w:i/>
          <w:lang w:val="en-US"/>
        </w:rPr>
        <w:t>The Principles of Representative Government</w:t>
      </w:r>
      <w:r w:rsidRPr="00E13F30">
        <w:rPr>
          <w:rFonts w:ascii="Bookman Old Style" w:hAnsi="Bookman Old Style"/>
          <w:lang w:val="en-US"/>
        </w:rPr>
        <w:t xml:space="preserve"> (Cambridge: Cambridge University Press, 1997).</w:t>
      </w:r>
    </w:p>
  </w:endnote>
  <w:endnote w:id="11">
    <w:p w14:paraId="5F70381F" w14:textId="443C1899" w:rsidR="006873A8" w:rsidRPr="001137FA" w:rsidRDefault="006873A8" w:rsidP="00ED750A">
      <w:pPr>
        <w:pStyle w:val="Literaturverzeichnis"/>
        <w:spacing w:after="0" w:line="240" w:lineRule="auto"/>
        <w:jc w:val="both"/>
        <w:rPr>
          <w:rFonts w:ascii="Bookman Old Style" w:hAnsi="Bookman Old Style" w:cs="Times New Roman"/>
          <w:sz w:val="20"/>
          <w:szCs w:val="20"/>
          <w:lang w:val="en-US"/>
        </w:rPr>
      </w:pPr>
      <w:r w:rsidRPr="001137FA">
        <w:rPr>
          <w:rStyle w:val="Endnotenzeichen"/>
          <w:rFonts w:ascii="Bookman Old Style" w:hAnsi="Bookman Old Style"/>
          <w:sz w:val="20"/>
          <w:szCs w:val="20"/>
          <w:lang w:val="en-US"/>
        </w:rPr>
        <w:endnoteRef/>
      </w:r>
      <w:r w:rsidRPr="001137FA">
        <w:rPr>
          <w:rFonts w:ascii="Bookman Old Style" w:hAnsi="Bookman Old Style"/>
          <w:sz w:val="20"/>
          <w:szCs w:val="20"/>
          <w:lang w:val="en-US"/>
        </w:rPr>
        <w:t xml:space="preserve"> </w:t>
      </w:r>
      <w:r w:rsidRPr="001137FA">
        <w:rPr>
          <w:rFonts w:ascii="Bookman Old Style" w:hAnsi="Bookman Old Style" w:cs="Times New Roman"/>
          <w:sz w:val="20"/>
          <w:szCs w:val="20"/>
          <w:lang w:val="en-US"/>
        </w:rPr>
        <w:t xml:space="preserve">Lawrence R. Jacobs and Robert Y. Shapiro, </w:t>
      </w:r>
      <w:r w:rsidRPr="001137FA">
        <w:rPr>
          <w:rFonts w:ascii="Bookman Old Style" w:hAnsi="Bookman Old Style" w:cs="Times New Roman"/>
          <w:i/>
          <w:sz w:val="20"/>
          <w:szCs w:val="20"/>
          <w:lang w:val="en-US"/>
        </w:rPr>
        <w:t>Politicians Don’t Pander: Political Manipulation</w:t>
      </w:r>
      <w:r w:rsidRPr="001137FA">
        <w:rPr>
          <w:rFonts w:ascii="Bookman Old Style" w:hAnsi="Bookman Old Style" w:cs="Times New Roman"/>
          <w:sz w:val="20"/>
          <w:szCs w:val="20"/>
          <w:lang w:val="en-US"/>
        </w:rPr>
        <w:t xml:space="preserve"> </w:t>
      </w:r>
      <w:r w:rsidRPr="001137FA">
        <w:rPr>
          <w:rFonts w:ascii="Bookman Old Style" w:hAnsi="Bookman Old Style" w:cs="Times New Roman"/>
          <w:i/>
          <w:sz w:val="20"/>
          <w:szCs w:val="20"/>
          <w:lang w:val="en-US"/>
        </w:rPr>
        <w:t>and the Loss of Democratic Responsiveness</w:t>
      </w:r>
      <w:r w:rsidRPr="001137FA">
        <w:rPr>
          <w:rFonts w:ascii="Bookman Old Style" w:hAnsi="Bookman Old Style" w:cs="Times New Roman"/>
          <w:sz w:val="20"/>
          <w:szCs w:val="20"/>
          <w:lang w:val="en-US"/>
        </w:rPr>
        <w:t xml:space="preserve"> (Chicago: University of Chicago Press, 2000). </w:t>
      </w:r>
    </w:p>
  </w:endnote>
  <w:endnote w:id="12">
    <w:p w14:paraId="7FF0BDED" w14:textId="043F789D" w:rsidR="006873A8" w:rsidRPr="00E13F30" w:rsidRDefault="006873A8" w:rsidP="00ED750A">
      <w:pPr>
        <w:spacing w:after="0" w:line="240" w:lineRule="auto"/>
        <w:jc w:val="both"/>
        <w:rPr>
          <w:rFonts w:ascii="Bookman Old Style" w:hAnsi="Bookman Old Style"/>
          <w:sz w:val="20"/>
          <w:szCs w:val="20"/>
          <w:lang w:val="en-US"/>
        </w:rPr>
      </w:pPr>
      <w:r w:rsidRPr="001137FA">
        <w:rPr>
          <w:rStyle w:val="Endnotenzeichen"/>
          <w:rFonts w:ascii="Bookman Old Style" w:hAnsi="Bookman Old Style"/>
          <w:sz w:val="20"/>
          <w:szCs w:val="20"/>
          <w:lang w:val="en-US"/>
        </w:rPr>
        <w:endnoteRef/>
      </w:r>
      <w:r w:rsidRPr="001137FA">
        <w:rPr>
          <w:rFonts w:ascii="Bookman Old Style" w:hAnsi="Bookman Old Style"/>
          <w:sz w:val="20"/>
          <w:szCs w:val="20"/>
          <w:lang w:val="en-US"/>
        </w:rPr>
        <w:t xml:space="preserve"> Gary </w:t>
      </w:r>
      <w:r w:rsidRPr="00E13F30">
        <w:rPr>
          <w:rFonts w:ascii="Bookman Old Style" w:hAnsi="Bookman Old Style"/>
          <w:sz w:val="20"/>
          <w:szCs w:val="20"/>
          <w:lang w:val="en-US"/>
        </w:rPr>
        <w:t xml:space="preserve">Mucciaroni and Paul J. Quirk, </w:t>
      </w:r>
      <w:r w:rsidRPr="00E13F30">
        <w:rPr>
          <w:rFonts w:ascii="Bookman Old Style" w:hAnsi="Bookman Old Style"/>
          <w:i/>
          <w:sz w:val="20"/>
          <w:szCs w:val="20"/>
          <w:lang w:val="en-US"/>
        </w:rPr>
        <w:t>Deliberative Choice: Debating Public Policy in Congress</w:t>
      </w:r>
      <w:r w:rsidRPr="00E13F30">
        <w:rPr>
          <w:rFonts w:ascii="Bookman Old Style" w:hAnsi="Bookman Old Style"/>
          <w:sz w:val="20"/>
          <w:szCs w:val="20"/>
          <w:lang w:val="en-US"/>
        </w:rPr>
        <w:t xml:space="preserve"> (Chicago: University of Chicago Press, 2006).</w:t>
      </w:r>
    </w:p>
  </w:endnote>
  <w:endnote w:id="13">
    <w:p w14:paraId="00A1CDD9" w14:textId="2A93F53B" w:rsidR="00346841" w:rsidRPr="001137FA" w:rsidRDefault="00346841">
      <w:pPr>
        <w:pStyle w:val="Endnotentext"/>
        <w:rPr>
          <w:rFonts w:ascii="Bookman Old Style" w:hAnsi="Bookman Old Style"/>
          <w:lang w:val="en-US"/>
        </w:rPr>
      </w:pPr>
      <w:r w:rsidRPr="001137FA">
        <w:rPr>
          <w:rStyle w:val="Endnotenzeichen"/>
          <w:rFonts w:ascii="Bookman Old Style" w:hAnsi="Bookman Old Style"/>
          <w:lang w:val="en-US"/>
        </w:rPr>
        <w:endnoteRef/>
      </w:r>
      <w:r w:rsidRPr="001137FA">
        <w:rPr>
          <w:rFonts w:ascii="Bookman Old Style" w:hAnsi="Bookman Old Style"/>
          <w:lang w:val="en-US"/>
        </w:rPr>
        <w:t xml:space="preserve">  Bernard Manin, “Political Deliberation and the Adversarial Principle”, </w:t>
      </w:r>
      <w:r w:rsidRPr="001137FA">
        <w:rPr>
          <w:rFonts w:ascii="Bookman Old Style" w:hAnsi="Bookman Old Style"/>
          <w:i/>
          <w:lang w:val="en-US"/>
        </w:rPr>
        <w:t>Daedalus</w:t>
      </w:r>
      <w:r w:rsidRPr="001137FA">
        <w:rPr>
          <w:rFonts w:ascii="Bookman Old Style" w:hAnsi="Bookman Old Style"/>
          <w:lang w:val="en-US"/>
        </w:rPr>
        <w:t xml:space="preserve">, </w:t>
      </w:r>
      <w:r w:rsidR="00B67727" w:rsidRPr="001137FA">
        <w:rPr>
          <w:rFonts w:ascii="Bookman Old Style" w:hAnsi="Bookman Old Style"/>
          <w:lang w:val="en-US"/>
        </w:rPr>
        <w:t xml:space="preserve">in </w:t>
      </w:r>
      <w:r w:rsidRPr="001137FA">
        <w:rPr>
          <w:rFonts w:ascii="Bookman Old Style" w:hAnsi="Bookman Old Style"/>
          <w:lang w:val="en-US"/>
        </w:rPr>
        <w:t>this volume</w:t>
      </w:r>
      <w:r w:rsidR="00B67727" w:rsidRPr="001137FA">
        <w:rPr>
          <w:rFonts w:ascii="Bookman Old Style" w:hAnsi="Bookman Old Style"/>
          <w:lang w:val="en-US"/>
        </w:rPr>
        <w:t>.</w:t>
      </w:r>
    </w:p>
  </w:endnote>
  <w:endnote w:id="14">
    <w:p w14:paraId="08A7AF13" w14:textId="31981BCC" w:rsidR="006873A8" w:rsidRPr="001137FA" w:rsidRDefault="006873A8">
      <w:pPr>
        <w:pStyle w:val="Endnotentext"/>
        <w:rPr>
          <w:rFonts w:ascii="Bookman Old Style" w:hAnsi="Bookman Old Style"/>
          <w:lang w:val="en-US"/>
        </w:rPr>
      </w:pPr>
      <w:r w:rsidRPr="001137FA">
        <w:rPr>
          <w:rStyle w:val="Endnotenzeichen"/>
          <w:rFonts w:ascii="Bookman Old Style" w:hAnsi="Bookman Old Style"/>
          <w:lang w:val="en-US"/>
        </w:rPr>
        <w:endnoteRef/>
      </w:r>
      <w:r w:rsidRPr="001137FA">
        <w:rPr>
          <w:rFonts w:ascii="Bookman Old Style" w:hAnsi="Bookman Old Style"/>
          <w:lang w:val="en-US"/>
        </w:rPr>
        <w:t xml:space="preserve"> Amy Gutmann and Dennis Thompson, </w:t>
      </w:r>
      <w:r w:rsidRPr="001137FA">
        <w:rPr>
          <w:rFonts w:ascii="Bookman Old Style" w:hAnsi="Bookman Old Style"/>
          <w:i/>
          <w:lang w:val="en-US"/>
        </w:rPr>
        <w:t xml:space="preserve">The Spirit of Compromise: Why Governing Demands It and Campaigning Undermines It </w:t>
      </w:r>
      <w:r w:rsidRPr="001137FA">
        <w:rPr>
          <w:rFonts w:ascii="Bookman Old Style" w:hAnsi="Bookman Old Style"/>
          <w:lang w:val="en-US"/>
        </w:rPr>
        <w:t>(Princeton: Princeton University Press, 2014).</w:t>
      </w:r>
    </w:p>
  </w:endnote>
  <w:endnote w:id="15">
    <w:p w14:paraId="5AE55648" w14:textId="4A2F1D40" w:rsidR="006873A8" w:rsidRPr="00E13F30" w:rsidRDefault="006873A8" w:rsidP="00ED750A">
      <w:pPr>
        <w:spacing w:after="0" w:line="240" w:lineRule="auto"/>
        <w:jc w:val="both"/>
        <w:rPr>
          <w:rFonts w:ascii="Bookman Old Style" w:hAnsi="Bookman Old Style" w:cs="Times New Roman"/>
          <w:sz w:val="20"/>
          <w:szCs w:val="20"/>
          <w:lang w:val="en-US"/>
        </w:rPr>
      </w:pPr>
      <w:r w:rsidRPr="001137FA">
        <w:rPr>
          <w:rStyle w:val="Endnotenzeichen"/>
          <w:rFonts w:ascii="Bookman Old Style" w:hAnsi="Bookman Old Style"/>
          <w:sz w:val="20"/>
          <w:szCs w:val="20"/>
          <w:lang w:val="en-US"/>
        </w:rPr>
        <w:endnoteRef/>
      </w:r>
      <w:r w:rsidRPr="001137FA">
        <w:rPr>
          <w:rFonts w:ascii="Bookman Old Style" w:hAnsi="Bookman Old Style"/>
          <w:sz w:val="20"/>
          <w:szCs w:val="20"/>
          <w:lang w:val="en-US"/>
        </w:rPr>
        <w:t xml:space="preserve"> Simone Chambers, </w:t>
      </w:r>
      <w:r w:rsidRPr="00E13F30">
        <w:rPr>
          <w:rFonts w:ascii="Bookman Old Style" w:hAnsi="Bookman Old Style" w:cs="Times New Roman"/>
          <w:sz w:val="20"/>
          <w:szCs w:val="20"/>
          <w:lang w:val="en-US"/>
        </w:rPr>
        <w:t xml:space="preserve">“Measuring Publicity’s Effect: Reconciling Empirical Research and Normative Theory,” </w:t>
      </w:r>
      <w:r w:rsidRPr="00E13F30">
        <w:rPr>
          <w:rFonts w:ascii="Bookman Old Style" w:hAnsi="Bookman Old Style" w:cs="Times New Roman"/>
          <w:i/>
          <w:iCs/>
          <w:sz w:val="20"/>
          <w:szCs w:val="20"/>
          <w:lang w:val="en-US"/>
        </w:rPr>
        <w:t>Acta Politica</w:t>
      </w:r>
      <w:r w:rsidRPr="00E13F30">
        <w:rPr>
          <w:rFonts w:ascii="Bookman Old Style" w:hAnsi="Bookman Old Style" w:cs="Times New Roman"/>
          <w:sz w:val="20"/>
          <w:szCs w:val="20"/>
          <w:lang w:val="en-US"/>
        </w:rPr>
        <w:t xml:space="preserve"> 40 (2005): 255-66.</w:t>
      </w:r>
    </w:p>
  </w:endnote>
  <w:endnote w:id="16">
    <w:p w14:paraId="1538D9DA" w14:textId="63AE7488" w:rsidR="006873A8" w:rsidRPr="001137FA" w:rsidRDefault="006873A8" w:rsidP="00ED750A">
      <w:pPr>
        <w:pStyle w:val="Endnotentext"/>
        <w:jc w:val="both"/>
        <w:rPr>
          <w:rFonts w:ascii="Bookman Old Style" w:hAnsi="Bookman Old Style"/>
          <w:lang w:val="en-US"/>
        </w:rPr>
      </w:pPr>
      <w:r w:rsidRPr="001137FA">
        <w:rPr>
          <w:rStyle w:val="Endnotenzeichen"/>
          <w:rFonts w:ascii="Bookman Old Style" w:hAnsi="Bookman Old Style"/>
          <w:lang w:val="en-US"/>
        </w:rPr>
        <w:endnoteRef/>
      </w:r>
      <w:r w:rsidRPr="001137FA">
        <w:rPr>
          <w:rFonts w:ascii="Bookman Old Style" w:hAnsi="Bookman Old Style"/>
          <w:lang w:val="en-US"/>
        </w:rPr>
        <w:t xml:space="preserve"> Ibid., p. 257.</w:t>
      </w:r>
    </w:p>
  </w:endnote>
  <w:endnote w:id="17">
    <w:p w14:paraId="2824E891" w14:textId="5FC02637" w:rsidR="006873A8" w:rsidRPr="001137FA" w:rsidRDefault="006873A8" w:rsidP="00ED750A">
      <w:pPr>
        <w:pStyle w:val="Endnotentext"/>
        <w:jc w:val="both"/>
        <w:rPr>
          <w:rFonts w:ascii="Bookman Old Style" w:hAnsi="Bookman Old Style"/>
          <w:lang w:val="en-US"/>
        </w:rPr>
      </w:pPr>
      <w:r w:rsidRPr="001137FA">
        <w:rPr>
          <w:rStyle w:val="Endnotenzeichen"/>
          <w:rFonts w:ascii="Bookman Old Style" w:hAnsi="Bookman Old Style"/>
          <w:lang w:val="en-US"/>
        </w:rPr>
        <w:endnoteRef/>
      </w:r>
      <w:r w:rsidRPr="001137FA">
        <w:rPr>
          <w:rFonts w:ascii="Bookman Old Style" w:hAnsi="Bookman Old Style"/>
          <w:lang w:val="en-US"/>
        </w:rPr>
        <w:t xml:space="preserve"> Mark E. Warren and Jane Mansbridge, “Deliberative Negotiation,” in </w:t>
      </w:r>
      <w:r w:rsidRPr="001137FA">
        <w:rPr>
          <w:rStyle w:val="Hervorhebung"/>
          <w:rFonts w:ascii="Bookman Old Style" w:hAnsi="Bookman Old Style"/>
          <w:lang w:val="en-US"/>
        </w:rPr>
        <w:t>Negotiating Agreement in Politics. Report of the Task Force on Negotiating Agreement in Politics</w:t>
      </w:r>
      <w:r w:rsidRPr="001137FA">
        <w:rPr>
          <w:rFonts w:ascii="Bookman Old Style" w:hAnsi="Bookman Old Style"/>
          <w:lang w:val="en-US"/>
        </w:rPr>
        <w:t>, eds. Jane Mansbridge and Cathie Joe Martin</w:t>
      </w:r>
      <w:r w:rsidRPr="001137FA">
        <w:rPr>
          <w:rStyle w:val="Hervorhebung"/>
          <w:rFonts w:ascii="Bookman Old Style" w:hAnsi="Bookman Old Style"/>
          <w:lang w:val="en-US"/>
        </w:rPr>
        <w:t xml:space="preserve"> </w:t>
      </w:r>
      <w:r w:rsidRPr="001137FA">
        <w:rPr>
          <w:rStyle w:val="Hervorhebung"/>
          <w:rFonts w:ascii="Bookman Old Style" w:hAnsi="Bookman Old Style"/>
          <w:i w:val="0"/>
          <w:lang w:val="en-US"/>
        </w:rPr>
        <w:t>(</w:t>
      </w:r>
      <w:r w:rsidRPr="001137FA">
        <w:rPr>
          <w:rFonts w:ascii="Bookman Old Style" w:hAnsi="Bookman Old Style"/>
          <w:lang w:val="en-US"/>
        </w:rPr>
        <w:t>American Political Science Association, 2013), 86-120.</w:t>
      </w:r>
    </w:p>
  </w:endnote>
  <w:endnote w:id="18">
    <w:p w14:paraId="66E672F8" w14:textId="44549EFE" w:rsidR="006873A8" w:rsidRPr="00E13F30" w:rsidRDefault="006873A8" w:rsidP="00357DB3">
      <w:pPr>
        <w:pStyle w:val="Literaturverzeichnis3"/>
        <w:spacing w:after="0" w:line="240" w:lineRule="auto"/>
        <w:jc w:val="both"/>
        <w:rPr>
          <w:rFonts w:ascii="Bookman Old Style" w:hAnsi="Bookman Old Style"/>
          <w:sz w:val="20"/>
          <w:szCs w:val="20"/>
          <w:lang w:val="en-US"/>
        </w:rPr>
      </w:pPr>
      <w:r w:rsidRPr="001137FA">
        <w:rPr>
          <w:rStyle w:val="Endnotenzeichen"/>
          <w:rFonts w:ascii="Bookman Old Style" w:hAnsi="Bookman Old Style"/>
          <w:sz w:val="20"/>
          <w:szCs w:val="20"/>
          <w:lang w:val="en-US"/>
        </w:rPr>
        <w:endnoteRef/>
      </w:r>
      <w:r w:rsidRPr="001137FA">
        <w:rPr>
          <w:rFonts w:ascii="Bookman Old Style" w:hAnsi="Bookman Old Style"/>
          <w:sz w:val="20"/>
          <w:szCs w:val="20"/>
          <w:lang w:val="en-US"/>
        </w:rPr>
        <w:t xml:space="preserve"> Shawn W. </w:t>
      </w:r>
      <w:r w:rsidRPr="00E13F30">
        <w:rPr>
          <w:rFonts w:ascii="Bookman Old Style" w:hAnsi="Bookman Old Style"/>
          <w:sz w:val="20"/>
          <w:szCs w:val="20"/>
          <w:lang w:val="en-US"/>
        </w:rPr>
        <w:t xml:space="preserve">Rosenberg, “Citizen Competence and the Psychology of Deliberation,” in </w:t>
      </w:r>
      <w:r w:rsidRPr="00E13F30">
        <w:rPr>
          <w:rFonts w:ascii="Bookman Old Style" w:hAnsi="Bookman Old Style"/>
          <w:i/>
          <w:iCs/>
          <w:sz w:val="20"/>
          <w:szCs w:val="20"/>
          <w:lang w:val="en-US"/>
        </w:rPr>
        <w:t>Deliberative Democracy: Issues and Cases</w:t>
      </w:r>
      <w:r w:rsidRPr="00E13F30">
        <w:rPr>
          <w:rFonts w:ascii="Bookman Old Style" w:hAnsi="Bookman Old Style"/>
          <w:sz w:val="20"/>
          <w:szCs w:val="20"/>
          <w:lang w:val="en-US"/>
        </w:rPr>
        <w:t>, eds. Stephen Elstub and Peter McLaverty. (Edinburgh: Edinburgh University Press, 2014), 98–117.</w:t>
      </w:r>
    </w:p>
  </w:endnote>
  <w:endnote w:id="19">
    <w:p w14:paraId="0B708091" w14:textId="6F66176C" w:rsidR="006873A8" w:rsidRPr="001137FA" w:rsidRDefault="006873A8" w:rsidP="00ED750A">
      <w:pPr>
        <w:pStyle w:val="Endnotentext"/>
        <w:jc w:val="both"/>
        <w:rPr>
          <w:rFonts w:ascii="Bookman Old Style" w:hAnsi="Bookman Old Style"/>
          <w:lang w:val="en-US"/>
        </w:rPr>
      </w:pPr>
      <w:r w:rsidRPr="001137FA">
        <w:rPr>
          <w:rStyle w:val="Endnotenzeichen"/>
          <w:rFonts w:ascii="Bookman Old Style" w:hAnsi="Bookman Old Style"/>
          <w:lang w:val="en-US"/>
        </w:rPr>
        <w:endnoteRef/>
      </w:r>
      <w:r w:rsidRPr="001137FA">
        <w:rPr>
          <w:rFonts w:ascii="Bookman Old Style" w:hAnsi="Bookman Old Style"/>
          <w:lang w:val="en-US"/>
        </w:rPr>
        <w:t xml:space="preserve"> Marlène Gerber, André Bächtiger, Susumu Shikano, Simon Reber and Samuel Rohr, </w:t>
      </w:r>
      <w:r w:rsidRPr="00E13F30">
        <w:rPr>
          <w:rFonts w:ascii="Bookman Old Style" w:eastAsia="Times New Roman" w:hAnsi="Bookman Old Style"/>
          <w:lang w:val="en-US"/>
        </w:rPr>
        <w:t>“</w:t>
      </w:r>
      <w:r w:rsidRPr="001137FA">
        <w:rPr>
          <w:rFonts w:ascii="Bookman Old Style" w:hAnsi="Bookman Old Style"/>
          <w:lang w:val="en-US"/>
        </w:rPr>
        <w:t xml:space="preserve">Deliberative Abilities and Influence in a Transnational Deliberative Poll (EuroPolis),” </w:t>
      </w:r>
      <w:r w:rsidRPr="001137FA">
        <w:rPr>
          <w:rFonts w:ascii="Bookman Old Style" w:hAnsi="Bookman Old Style"/>
          <w:i/>
          <w:lang w:val="en-US"/>
        </w:rPr>
        <w:t>British Journal of Political Science</w:t>
      </w:r>
      <w:r w:rsidRPr="001137FA">
        <w:rPr>
          <w:rFonts w:ascii="Bookman Old Style" w:hAnsi="Bookman Old Style"/>
          <w:lang w:val="en-US"/>
        </w:rPr>
        <w:t xml:space="preserve"> (forthcoming).</w:t>
      </w:r>
    </w:p>
  </w:endnote>
  <w:endnote w:id="20">
    <w:p w14:paraId="0BCB4456" w14:textId="384E455C" w:rsidR="006873A8" w:rsidRPr="001137FA" w:rsidRDefault="006873A8" w:rsidP="00ED750A">
      <w:pPr>
        <w:pStyle w:val="Bibliography1"/>
        <w:spacing w:after="0"/>
        <w:ind w:left="0" w:firstLine="0"/>
        <w:jc w:val="both"/>
        <w:rPr>
          <w:rFonts w:ascii="Bookman Old Style" w:eastAsiaTheme="minorHAnsi" w:hAnsi="Bookman Old Style" w:cstheme="minorBidi"/>
          <w:sz w:val="20"/>
          <w:szCs w:val="20"/>
          <w:lang w:val="en-US" w:eastAsia="en-US"/>
        </w:rPr>
      </w:pPr>
      <w:r w:rsidRPr="001137FA">
        <w:rPr>
          <w:rStyle w:val="Endnotenzeichen"/>
          <w:rFonts w:ascii="Bookman Old Style" w:eastAsiaTheme="minorHAnsi" w:hAnsi="Bookman Old Style" w:cstheme="minorBidi"/>
          <w:sz w:val="20"/>
          <w:szCs w:val="20"/>
          <w:lang w:val="en-US" w:eastAsia="en-US"/>
        </w:rPr>
        <w:endnoteRef/>
      </w:r>
      <w:r w:rsidRPr="001137FA">
        <w:rPr>
          <w:rStyle w:val="Endnotenzeichen"/>
          <w:rFonts w:ascii="Bookman Old Style" w:eastAsiaTheme="minorHAnsi" w:hAnsi="Bookman Old Style" w:cstheme="minorBidi"/>
          <w:sz w:val="20"/>
          <w:szCs w:val="20"/>
          <w:lang w:val="en-US" w:eastAsia="en-US"/>
        </w:rPr>
        <w:t xml:space="preserve"> </w:t>
      </w:r>
      <w:r w:rsidRPr="001137FA">
        <w:rPr>
          <w:rFonts w:ascii="Bookman Old Style" w:eastAsiaTheme="minorHAnsi" w:hAnsi="Bookman Old Style" w:cstheme="minorBidi"/>
          <w:sz w:val="20"/>
          <w:szCs w:val="20"/>
          <w:lang w:val="en-US" w:eastAsia="en-US"/>
        </w:rPr>
        <w:t xml:space="preserve">See also </w:t>
      </w:r>
      <w:r w:rsidRPr="001137FA">
        <w:rPr>
          <w:rFonts w:ascii="Bookman Old Style" w:hAnsi="Bookman Old Style"/>
          <w:sz w:val="20"/>
          <w:szCs w:val="20"/>
          <w:lang w:val="en-US" w:eastAsia="en-US"/>
        </w:rPr>
        <w:t xml:space="preserve">Seraina Pedrini, “Deliberative Capacity in the Political and Civic Sphere,” </w:t>
      </w:r>
      <w:r w:rsidRPr="001137FA">
        <w:rPr>
          <w:rFonts w:ascii="Bookman Old Style" w:hAnsi="Bookman Old Style"/>
          <w:i/>
          <w:sz w:val="20"/>
          <w:szCs w:val="20"/>
          <w:lang w:val="en-US" w:eastAsia="en-US"/>
        </w:rPr>
        <w:t>Swiss Political</w:t>
      </w:r>
      <w:r w:rsidRPr="001137FA">
        <w:rPr>
          <w:rFonts w:ascii="Bookman Old Style" w:eastAsiaTheme="minorHAnsi" w:hAnsi="Bookman Old Style" w:cstheme="minorBidi"/>
          <w:i/>
          <w:sz w:val="20"/>
          <w:szCs w:val="20"/>
          <w:lang w:val="en-US" w:eastAsia="en-US"/>
        </w:rPr>
        <w:t xml:space="preserve"> Science Review </w:t>
      </w:r>
      <w:r w:rsidRPr="001137FA">
        <w:rPr>
          <w:rFonts w:ascii="Bookman Old Style" w:eastAsiaTheme="minorHAnsi" w:hAnsi="Bookman Old Style" w:cstheme="minorBidi"/>
          <w:sz w:val="20"/>
          <w:szCs w:val="20"/>
          <w:lang w:val="en-US" w:eastAsia="en-US"/>
        </w:rPr>
        <w:t>20 (2014): 263–286.</w:t>
      </w:r>
    </w:p>
  </w:endnote>
  <w:endnote w:id="21">
    <w:p w14:paraId="3DD282EE" w14:textId="60014DC2" w:rsidR="006873A8" w:rsidRPr="001137FA" w:rsidRDefault="006873A8" w:rsidP="00ED750A">
      <w:pPr>
        <w:pStyle w:val="Endnotentext"/>
        <w:jc w:val="both"/>
        <w:rPr>
          <w:rFonts w:ascii="Bookman Old Style" w:hAnsi="Bookman Old Style"/>
          <w:lang w:val="en-US"/>
        </w:rPr>
      </w:pPr>
      <w:r w:rsidRPr="001137FA">
        <w:rPr>
          <w:rStyle w:val="Endnotenzeichen"/>
          <w:rFonts w:ascii="Bookman Old Style" w:hAnsi="Bookman Old Style"/>
          <w:lang w:val="en-US"/>
        </w:rPr>
        <w:endnoteRef/>
      </w:r>
      <w:r w:rsidRPr="001137FA">
        <w:rPr>
          <w:rFonts w:ascii="Bookman Old Style" w:hAnsi="Bookman Old Style"/>
          <w:lang w:val="en-US"/>
        </w:rPr>
        <w:t xml:space="preserve"> See also Marlène Gerber, André Bächtiger, Irena Fiket, Marco R. Steenbergen, and Jürg Steiner, </w:t>
      </w:r>
      <w:r w:rsidRPr="00E13F30">
        <w:rPr>
          <w:rFonts w:ascii="Bookman Old Style" w:eastAsia="Times New Roman" w:hAnsi="Bookman Old Style"/>
          <w:lang w:val="en-US"/>
        </w:rPr>
        <w:t>“</w:t>
      </w:r>
      <w:r w:rsidRPr="001137FA">
        <w:rPr>
          <w:rFonts w:ascii="Bookman Old Style" w:hAnsi="Bookman Old Style"/>
          <w:lang w:val="en-US"/>
        </w:rPr>
        <w:t>Deliberative and Non-Deliberative Persuasion: Opinion Change in a Pan-European Deliberative Poll (Europolis),”</w:t>
      </w:r>
      <w:r w:rsidRPr="001137FA">
        <w:rPr>
          <w:rStyle w:val="Hervorhebung"/>
          <w:rFonts w:ascii="Bookman Old Style" w:hAnsi="Bookman Old Style"/>
          <w:lang w:val="en-US"/>
        </w:rPr>
        <w:t xml:space="preserve"> European Union Politics</w:t>
      </w:r>
      <w:r w:rsidRPr="001137FA">
        <w:rPr>
          <w:rFonts w:ascii="Bookman Old Style" w:hAnsi="Bookman Old Style"/>
          <w:lang w:val="en-US"/>
        </w:rPr>
        <w:t xml:space="preserve"> 15 (2014): 410–429.</w:t>
      </w:r>
    </w:p>
  </w:endnote>
  <w:endnote w:id="22">
    <w:p w14:paraId="55FC889F" w14:textId="3667DA9F" w:rsidR="006873A8" w:rsidRPr="001137FA" w:rsidRDefault="006873A8" w:rsidP="00ED750A">
      <w:pPr>
        <w:pStyle w:val="Endnotentext"/>
        <w:jc w:val="both"/>
        <w:rPr>
          <w:rFonts w:ascii="Bookman Old Style" w:hAnsi="Bookman Old Style"/>
          <w:lang w:val="en-US"/>
        </w:rPr>
      </w:pPr>
      <w:r w:rsidRPr="001137FA">
        <w:rPr>
          <w:rStyle w:val="Endnotenzeichen"/>
          <w:rFonts w:ascii="Bookman Old Style" w:hAnsi="Bookman Old Style"/>
          <w:lang w:val="en-US"/>
        </w:rPr>
        <w:endnoteRef/>
      </w:r>
      <w:r w:rsidRPr="001137FA">
        <w:rPr>
          <w:rFonts w:ascii="Bookman Old Style" w:hAnsi="Bookman Old Style"/>
          <w:lang w:val="en-US"/>
        </w:rPr>
        <w:t xml:space="preserve"> Alice Siu, </w:t>
      </w:r>
      <w:r w:rsidRPr="001137FA">
        <w:rPr>
          <w:rFonts w:ascii="Bookman Old Style" w:hAnsi="Bookman Old Style"/>
          <w:i/>
          <w:lang w:val="en-US"/>
        </w:rPr>
        <w:t>Look Who’s Talking: Examining Social Influence, Opinion Change and Argument Quality in Deliberation</w:t>
      </w:r>
      <w:r w:rsidRPr="001137FA">
        <w:rPr>
          <w:rFonts w:ascii="Bookman Old Style" w:hAnsi="Bookman Old Style"/>
          <w:lang w:val="en-US"/>
        </w:rPr>
        <w:t xml:space="preserve"> (Doctoral dissertation, Stanford University, 2009);</w:t>
      </w:r>
      <w:r w:rsidR="00B67727" w:rsidRPr="001137FA">
        <w:rPr>
          <w:rFonts w:ascii="Bookman Old Style" w:hAnsi="Bookman Old Style"/>
          <w:lang w:val="en-US"/>
        </w:rPr>
        <w:t xml:space="preserve"> Alice Siu, “Deliberative Inequality Debunked”, </w:t>
      </w:r>
      <w:r w:rsidR="00B67727" w:rsidRPr="001137FA">
        <w:rPr>
          <w:rFonts w:ascii="Bookman Old Style" w:hAnsi="Bookman Old Style"/>
          <w:i/>
          <w:lang w:val="en-US"/>
        </w:rPr>
        <w:t>Daedalus</w:t>
      </w:r>
      <w:r w:rsidR="00B67727" w:rsidRPr="001137FA">
        <w:rPr>
          <w:rFonts w:ascii="Bookman Old Style" w:hAnsi="Bookman Old Style"/>
          <w:lang w:val="en-US"/>
        </w:rPr>
        <w:t>, this volume.</w:t>
      </w:r>
      <w:r w:rsidRPr="001137FA">
        <w:rPr>
          <w:rFonts w:ascii="Bookman Old Style" w:hAnsi="Bookman Old Style"/>
          <w:lang w:val="en-US"/>
        </w:rPr>
        <w:t xml:space="preserve"> Sean J. Westwood, The Role of Persuasion in Deliberative Opinion Change, </w:t>
      </w:r>
      <w:r w:rsidRPr="001137FA">
        <w:rPr>
          <w:rFonts w:ascii="Bookman Old Style" w:hAnsi="Bookman Old Style"/>
          <w:i/>
          <w:lang w:val="en-US"/>
        </w:rPr>
        <w:t>Political Communication</w:t>
      </w:r>
      <w:r w:rsidRPr="001137FA">
        <w:rPr>
          <w:rFonts w:ascii="Bookman Old Style" w:hAnsi="Bookman Old Style"/>
          <w:lang w:val="en-US"/>
        </w:rPr>
        <w:t xml:space="preserve"> 32 (2015).</w:t>
      </w:r>
    </w:p>
  </w:endnote>
  <w:endnote w:id="23">
    <w:p w14:paraId="6F370FEE" w14:textId="2691443A" w:rsidR="00B67727" w:rsidRPr="001137FA" w:rsidRDefault="00B67727" w:rsidP="00B67727">
      <w:pPr>
        <w:pStyle w:val="Endnotentext"/>
        <w:rPr>
          <w:rFonts w:ascii="Bookman Old Style" w:hAnsi="Bookman Old Style"/>
          <w:lang w:val="en-US"/>
        </w:rPr>
      </w:pPr>
      <w:r w:rsidRPr="001137FA">
        <w:rPr>
          <w:rStyle w:val="Endnotenzeichen"/>
          <w:rFonts w:ascii="Bookman Old Style" w:hAnsi="Bookman Old Style"/>
          <w:lang w:val="en-US"/>
        </w:rPr>
        <w:endnoteRef/>
      </w:r>
      <w:r w:rsidRPr="001137FA">
        <w:rPr>
          <w:rFonts w:ascii="Bookman Old Style" w:hAnsi="Bookman Old Style"/>
          <w:lang w:val="en-US"/>
        </w:rPr>
        <w:t xml:space="preserve"> Genevieve Fuji Johnson, </w:t>
      </w:r>
      <w:r w:rsidRPr="001137FA">
        <w:rPr>
          <w:rFonts w:ascii="Bookman Old Style" w:hAnsi="Bookman Old Style"/>
          <w:i/>
          <w:lang w:val="en-US"/>
        </w:rPr>
        <w:t>Democratic Illusion: Deliberative Democracy in Canadian Public Policy</w:t>
      </w:r>
      <w:r w:rsidRPr="001137FA">
        <w:rPr>
          <w:rFonts w:ascii="Bookman Old Style" w:hAnsi="Bookman Old Style"/>
          <w:lang w:val="en-US"/>
        </w:rPr>
        <w:t xml:space="preserve"> (Toronto: University of Toronto Press, 2015).</w:t>
      </w:r>
    </w:p>
  </w:endnote>
  <w:endnote w:id="24">
    <w:p w14:paraId="422A3BA6" w14:textId="2BBBDC4C" w:rsidR="006873A8" w:rsidRPr="001137FA" w:rsidRDefault="006873A8" w:rsidP="00ED750A">
      <w:pPr>
        <w:spacing w:after="0" w:line="240" w:lineRule="auto"/>
        <w:jc w:val="both"/>
        <w:rPr>
          <w:rStyle w:val="Endnotenzeichen"/>
          <w:rFonts w:ascii="Bookman Old Style" w:hAnsi="Bookman Old Style"/>
          <w:noProof/>
          <w:sz w:val="20"/>
          <w:szCs w:val="20"/>
          <w:vertAlign w:val="baseline"/>
          <w:lang w:val="en-US"/>
        </w:rPr>
      </w:pPr>
      <w:r w:rsidRPr="001137FA">
        <w:rPr>
          <w:rStyle w:val="Endnotenzeichen"/>
          <w:rFonts w:ascii="Bookman Old Style" w:hAnsi="Bookman Old Style"/>
          <w:sz w:val="20"/>
          <w:szCs w:val="20"/>
          <w:lang w:val="en-US"/>
        </w:rPr>
        <w:endnoteRef/>
      </w:r>
      <w:r w:rsidRPr="001137FA">
        <w:rPr>
          <w:rStyle w:val="Endnotenzeichen"/>
          <w:rFonts w:ascii="Bookman Old Style" w:hAnsi="Bookman Old Style"/>
          <w:sz w:val="20"/>
          <w:szCs w:val="20"/>
          <w:lang w:val="en-US"/>
        </w:rPr>
        <w:t xml:space="preserve"> </w:t>
      </w:r>
      <w:r w:rsidRPr="001137FA">
        <w:rPr>
          <w:rFonts w:ascii="Bookman Old Style" w:hAnsi="Bookman Old Style"/>
          <w:sz w:val="20"/>
          <w:szCs w:val="20"/>
          <w:lang w:val="en-US"/>
        </w:rPr>
        <w:t xml:space="preserve">John S. Dryzek, </w:t>
      </w:r>
      <w:r w:rsidRPr="00E13F30">
        <w:rPr>
          <w:rFonts w:ascii="Bookman Old Style" w:hAnsi="Bookman Old Style"/>
          <w:i/>
          <w:noProof/>
          <w:sz w:val="20"/>
          <w:szCs w:val="20"/>
          <w:lang w:val="en-US"/>
        </w:rPr>
        <w:t>Foundations and Frontiers of Deliberative Governance</w:t>
      </w:r>
      <w:r w:rsidRPr="00E13F30">
        <w:rPr>
          <w:rFonts w:ascii="Bookman Old Style" w:hAnsi="Bookman Old Style"/>
          <w:noProof/>
          <w:sz w:val="20"/>
          <w:szCs w:val="20"/>
          <w:lang w:val="en-US"/>
        </w:rPr>
        <w:t xml:space="preserve"> (Oxford: Oxford University </w:t>
      </w:r>
      <w:r w:rsidRPr="001137FA">
        <w:rPr>
          <w:rFonts w:ascii="Bookman Old Style" w:hAnsi="Bookman Old Style"/>
          <w:noProof/>
          <w:sz w:val="20"/>
          <w:szCs w:val="20"/>
          <w:lang w:val="en-US"/>
        </w:rPr>
        <w:t xml:space="preserve">Press, 2010: </w:t>
      </w:r>
    </w:p>
  </w:endnote>
  <w:endnote w:id="25">
    <w:p w14:paraId="50B0FF6A" w14:textId="0A582F5D" w:rsidR="006873A8" w:rsidRPr="001137FA" w:rsidRDefault="006873A8" w:rsidP="00336EBA">
      <w:pPr>
        <w:pStyle w:val="Endnotentext"/>
        <w:jc w:val="both"/>
        <w:rPr>
          <w:rFonts w:ascii="Bookman Old Style" w:hAnsi="Bookman Old Style"/>
          <w:lang w:val="en-US"/>
        </w:rPr>
      </w:pPr>
      <w:r w:rsidRPr="001137FA">
        <w:rPr>
          <w:rStyle w:val="Endnotenzeichen"/>
          <w:rFonts w:ascii="Bookman Old Style" w:hAnsi="Bookman Old Style"/>
          <w:lang w:val="en-US"/>
        </w:rPr>
        <w:endnoteRef/>
      </w:r>
      <w:r w:rsidRPr="001137FA">
        <w:rPr>
          <w:rFonts w:ascii="Bookman Old Style" w:hAnsi="Bookman Old Style"/>
          <w:lang w:val="en-US"/>
        </w:rPr>
        <w:t xml:space="preserve"> </w:t>
      </w:r>
      <w:r w:rsidRPr="00E13F30">
        <w:rPr>
          <w:rFonts w:ascii="Bookman Old Style" w:hAnsi="Bookman Old Style"/>
          <w:lang w:val="en-US"/>
        </w:rPr>
        <w:t xml:space="preserve">Graham Smith, Robert C. Richards Jr., and John Gastil. “The Potential of Participedia as a Crowdsourcing Tool for Comparative Analysis of Democratic Innovations,” </w:t>
      </w:r>
      <w:r w:rsidRPr="00E13F30">
        <w:rPr>
          <w:rFonts w:ascii="Bookman Old Style" w:hAnsi="Bookman Old Style"/>
          <w:i/>
          <w:iCs/>
          <w:lang w:val="en-US"/>
        </w:rPr>
        <w:t xml:space="preserve">Policy and Internet </w:t>
      </w:r>
      <w:r w:rsidRPr="00E13F30">
        <w:rPr>
          <w:rFonts w:ascii="Bookman Old Style" w:hAnsi="Bookman Old Style"/>
          <w:iCs/>
          <w:lang w:val="en-US"/>
        </w:rPr>
        <w:t>(forthcoming).</w:t>
      </w:r>
    </w:p>
  </w:endnote>
  <w:endnote w:id="26">
    <w:p w14:paraId="4DD1E9CE" w14:textId="76EE5D0F" w:rsidR="006873A8" w:rsidRPr="001137FA" w:rsidRDefault="006873A8" w:rsidP="00ED750A">
      <w:pPr>
        <w:spacing w:after="0" w:line="240" w:lineRule="auto"/>
        <w:jc w:val="both"/>
        <w:rPr>
          <w:rFonts w:ascii="Bookman Old Style" w:hAnsi="Bookman Old Style" w:cs="Times New Roman"/>
          <w:b/>
          <w:sz w:val="20"/>
          <w:szCs w:val="20"/>
          <w:lang w:val="en-US"/>
        </w:rPr>
      </w:pPr>
      <w:r w:rsidRPr="001137FA">
        <w:rPr>
          <w:rStyle w:val="Endnotenzeichen"/>
          <w:rFonts w:ascii="Bookman Old Style" w:hAnsi="Bookman Old Style"/>
          <w:sz w:val="20"/>
          <w:szCs w:val="20"/>
          <w:lang w:val="en-US"/>
        </w:rPr>
        <w:endnoteRef/>
      </w:r>
      <w:r w:rsidRPr="001137FA">
        <w:rPr>
          <w:rFonts w:ascii="Bookman Old Style" w:hAnsi="Bookman Old Style"/>
          <w:sz w:val="20"/>
          <w:szCs w:val="20"/>
          <w:lang w:val="en-US"/>
        </w:rPr>
        <w:t xml:space="preserve"> </w:t>
      </w:r>
      <w:r w:rsidRPr="001137FA">
        <w:rPr>
          <w:rFonts w:ascii="Bookman Old Style" w:hAnsi="Bookman Old Style" w:cs="Times New Roman"/>
          <w:sz w:val="20"/>
          <w:szCs w:val="20"/>
          <w:lang w:val="en-US"/>
        </w:rPr>
        <w:t xml:space="preserve">Nicole Curato and Marit Böker, </w:t>
      </w:r>
      <w:r w:rsidRPr="00E13F30">
        <w:rPr>
          <w:rFonts w:ascii="Bookman Old Style" w:eastAsia="Times New Roman" w:hAnsi="Bookman Old Style"/>
          <w:sz w:val="20"/>
          <w:szCs w:val="20"/>
          <w:lang w:val="en-US"/>
        </w:rPr>
        <w:t>“</w:t>
      </w:r>
      <w:r w:rsidRPr="001137FA">
        <w:rPr>
          <w:rFonts w:ascii="Bookman Old Style" w:hAnsi="Bookman Old Style" w:cs="Times New Roman"/>
          <w:sz w:val="20"/>
          <w:szCs w:val="20"/>
          <w:lang w:val="en-US"/>
        </w:rPr>
        <w:t xml:space="preserve">Linking Mini-Publics to the Deliberative System: A Research Agenda,” </w:t>
      </w:r>
      <w:r w:rsidRPr="001137FA">
        <w:rPr>
          <w:rFonts w:ascii="Bookman Old Style" w:hAnsi="Bookman Old Style" w:cs="Times New Roman"/>
          <w:i/>
          <w:sz w:val="20"/>
          <w:szCs w:val="20"/>
          <w:lang w:val="en-US"/>
        </w:rPr>
        <w:t>Policy Sciences</w:t>
      </w:r>
      <w:r w:rsidRPr="001137FA">
        <w:rPr>
          <w:rFonts w:ascii="Bookman Old Style" w:hAnsi="Bookman Old Style" w:cs="Times New Roman"/>
          <w:sz w:val="20"/>
          <w:szCs w:val="20"/>
          <w:lang w:val="en-US"/>
        </w:rPr>
        <w:t xml:space="preserve"> (forthcoming). </w:t>
      </w:r>
    </w:p>
  </w:endnote>
  <w:endnote w:id="27">
    <w:p w14:paraId="005FDDB5" w14:textId="129D4E64" w:rsidR="006873A8" w:rsidRPr="001137FA" w:rsidRDefault="006873A8" w:rsidP="00FE5352">
      <w:pPr>
        <w:pStyle w:val="QuelleLiteraturverzeichnis"/>
        <w:ind w:left="0" w:firstLine="0"/>
        <w:rPr>
          <w:rFonts w:ascii="Bookman Old Style" w:hAnsi="Bookman Old Style"/>
          <w:sz w:val="20"/>
          <w:szCs w:val="20"/>
          <w:lang w:val="en-US"/>
        </w:rPr>
      </w:pPr>
      <w:r w:rsidRPr="001137FA">
        <w:rPr>
          <w:rStyle w:val="Endnotenzeichen"/>
          <w:rFonts w:ascii="Bookman Old Style" w:hAnsi="Bookman Old Style"/>
          <w:sz w:val="20"/>
          <w:szCs w:val="20"/>
          <w:lang w:val="en-US"/>
        </w:rPr>
        <w:endnoteRef/>
      </w:r>
      <w:r w:rsidRPr="001137FA">
        <w:rPr>
          <w:rFonts w:ascii="Bookman Old Style" w:hAnsi="Bookman Old Style"/>
          <w:sz w:val="20"/>
          <w:szCs w:val="20"/>
          <w:lang w:val="en-US"/>
        </w:rPr>
        <w:t xml:space="preserve"> Cristina Lafont, “Deliberation, Participation and Democratic Legitimacy: Should Deliberative Mini-publics Shape Public Policy?”</w:t>
      </w:r>
      <w:r w:rsidRPr="001137FA">
        <w:rPr>
          <w:rFonts w:ascii="Bookman Old Style" w:hAnsi="Bookman Old Style"/>
          <w:i/>
          <w:sz w:val="20"/>
          <w:szCs w:val="20"/>
          <w:lang w:val="en-US"/>
        </w:rPr>
        <w:t xml:space="preserve"> Journal of Political Philosophy</w:t>
      </w:r>
      <w:r w:rsidRPr="001137FA">
        <w:rPr>
          <w:rFonts w:ascii="Bookman Old Style" w:hAnsi="Bookman Old Style"/>
          <w:sz w:val="20"/>
          <w:szCs w:val="20"/>
          <w:lang w:val="en-US"/>
        </w:rPr>
        <w:t xml:space="preserve"> 23 (2015): 40-63.</w:t>
      </w:r>
    </w:p>
  </w:endnote>
  <w:endnote w:id="28">
    <w:p w14:paraId="41C4885B" w14:textId="0DB37AF4" w:rsidR="006873A8" w:rsidRPr="001137FA" w:rsidRDefault="006873A8" w:rsidP="00ED750A">
      <w:pPr>
        <w:pStyle w:val="Endnotentext"/>
        <w:jc w:val="both"/>
        <w:rPr>
          <w:rFonts w:ascii="Bookman Old Style" w:hAnsi="Bookman Old Style"/>
          <w:lang w:val="en-US"/>
        </w:rPr>
      </w:pPr>
      <w:r w:rsidRPr="001137FA">
        <w:rPr>
          <w:rStyle w:val="Endnotenzeichen"/>
          <w:rFonts w:ascii="Bookman Old Style" w:hAnsi="Bookman Old Style"/>
          <w:lang w:val="en-US"/>
        </w:rPr>
        <w:endnoteRef/>
      </w:r>
      <w:r w:rsidRPr="001137FA">
        <w:rPr>
          <w:rFonts w:ascii="Bookman Old Style" w:hAnsi="Bookman Old Style"/>
          <w:lang w:val="en-US"/>
        </w:rPr>
        <w:t xml:space="preserve"> Edana Beauvais and André Bächtiger, </w:t>
      </w:r>
      <w:r w:rsidRPr="00E13F30">
        <w:rPr>
          <w:rFonts w:ascii="Bookman Old Style" w:eastAsia="Times New Roman" w:hAnsi="Bookman Old Style"/>
          <w:lang w:val="en-US"/>
        </w:rPr>
        <w:t>“</w:t>
      </w:r>
      <w:r w:rsidRPr="001137FA">
        <w:rPr>
          <w:rFonts w:ascii="Bookman Old Style" w:hAnsi="Bookman Old Style"/>
          <w:lang w:val="en-US"/>
        </w:rPr>
        <w:t xml:space="preserve">Taking the Goals of Deliberation Seriously: A Differentiated View on Equality and Equity in Deliberative Designs and Processes,” </w:t>
      </w:r>
      <w:r w:rsidRPr="001137FA">
        <w:rPr>
          <w:rFonts w:ascii="Bookman Old Style" w:hAnsi="Bookman Old Style"/>
          <w:i/>
          <w:lang w:val="en-US"/>
        </w:rPr>
        <w:t>Journal of Public Deliberation</w:t>
      </w:r>
      <w:r w:rsidRPr="001137FA">
        <w:rPr>
          <w:rFonts w:ascii="Bookman Old Style" w:hAnsi="Bookman Old Style"/>
          <w:lang w:val="en-US"/>
        </w:rPr>
        <w:t xml:space="preserve"> (forthcoming).</w:t>
      </w:r>
    </w:p>
  </w:endnote>
  <w:endnote w:id="29">
    <w:p w14:paraId="0A4E9C4F" w14:textId="02BCE5A4" w:rsidR="006873A8" w:rsidRPr="001137FA" w:rsidRDefault="006873A8" w:rsidP="00DB404A">
      <w:pPr>
        <w:pStyle w:val="Endnotentext"/>
        <w:jc w:val="both"/>
        <w:rPr>
          <w:rFonts w:ascii="Bookman Old Style" w:hAnsi="Bookman Old Style"/>
          <w:lang w:val="en-US"/>
        </w:rPr>
      </w:pPr>
      <w:r w:rsidRPr="001137FA">
        <w:rPr>
          <w:rStyle w:val="Endnotenzeichen"/>
          <w:rFonts w:ascii="Bookman Old Style" w:hAnsi="Bookman Old Style"/>
          <w:lang w:val="en-US"/>
        </w:rPr>
        <w:endnoteRef/>
      </w:r>
      <w:r w:rsidRPr="001137FA">
        <w:rPr>
          <w:rFonts w:ascii="Bookman Old Style" w:hAnsi="Bookman Old Style"/>
          <w:lang w:val="en-US"/>
        </w:rPr>
        <w:t xml:space="preserve"> Archon Fung, “Democratic Theory and Political Science: A Pragmatic Method of Constructive Engagement,” </w:t>
      </w:r>
      <w:r w:rsidRPr="001137FA">
        <w:rPr>
          <w:rFonts w:ascii="Bookman Old Style" w:hAnsi="Bookman Old Style"/>
          <w:i/>
          <w:lang w:val="en-US"/>
        </w:rPr>
        <w:t xml:space="preserve">American Political Science Review </w:t>
      </w:r>
      <w:r w:rsidRPr="001137FA">
        <w:rPr>
          <w:rFonts w:ascii="Bookman Old Style" w:hAnsi="Bookman Old Style"/>
          <w:lang w:val="en-US"/>
        </w:rPr>
        <w:t>101 (2007): 443-458</w:t>
      </w:r>
    </w:p>
  </w:endnote>
  <w:endnote w:id="30">
    <w:p w14:paraId="10D0193A" w14:textId="405AA22A" w:rsidR="006873A8" w:rsidRPr="00E13F30" w:rsidRDefault="006873A8" w:rsidP="00CF0C6B">
      <w:pPr>
        <w:spacing w:after="0" w:line="240" w:lineRule="auto"/>
        <w:jc w:val="both"/>
        <w:rPr>
          <w:rFonts w:ascii="Bookman Old Style" w:hAnsi="Bookman Old Style"/>
          <w:sz w:val="20"/>
          <w:szCs w:val="20"/>
          <w:lang w:val="en-US"/>
        </w:rPr>
      </w:pPr>
      <w:r w:rsidRPr="001137FA">
        <w:rPr>
          <w:rStyle w:val="Endnotenzeichen"/>
          <w:rFonts w:ascii="Bookman Old Style" w:hAnsi="Bookman Old Style"/>
          <w:sz w:val="20"/>
          <w:szCs w:val="20"/>
          <w:lang w:val="en-US"/>
        </w:rPr>
        <w:endnoteRef/>
      </w:r>
      <w:r w:rsidRPr="001137FA">
        <w:rPr>
          <w:rFonts w:ascii="Bookman Old Style" w:hAnsi="Bookman Old Style"/>
          <w:sz w:val="20"/>
          <w:szCs w:val="20"/>
          <w:lang w:val="en-US"/>
        </w:rPr>
        <w:t xml:space="preserve"> </w:t>
      </w:r>
      <w:r w:rsidRPr="00E13F30">
        <w:rPr>
          <w:rFonts w:ascii="Bookman Old Style" w:hAnsi="Bookman Old Style"/>
          <w:sz w:val="20"/>
          <w:szCs w:val="20"/>
          <w:lang w:val="en-US"/>
        </w:rPr>
        <w:t>Baogang He and Mark E. Warren, “</w:t>
      </w:r>
      <w:r w:rsidRPr="001137FA">
        <w:rPr>
          <w:rFonts w:ascii="Bookman Old Style" w:hAnsi="Bookman Old Style"/>
          <w:sz w:val="20"/>
          <w:szCs w:val="20"/>
          <w:lang w:val="en-US"/>
        </w:rPr>
        <w:t>Authoritarian Deliberation:</w:t>
      </w:r>
      <w:r w:rsidRPr="00E13F30">
        <w:rPr>
          <w:rFonts w:ascii="Bookman Old Style" w:hAnsi="Bookman Old Style"/>
          <w:sz w:val="20"/>
          <w:szCs w:val="20"/>
          <w:lang w:val="en-US"/>
        </w:rPr>
        <w:t xml:space="preserve"> </w:t>
      </w:r>
      <w:r w:rsidRPr="001137FA">
        <w:rPr>
          <w:rFonts w:ascii="Bookman Old Style" w:hAnsi="Bookman Old Style"/>
          <w:sz w:val="20"/>
          <w:szCs w:val="20"/>
          <w:lang w:val="en-US"/>
        </w:rPr>
        <w:t>The Deliberative Turn in Chinese</w:t>
      </w:r>
      <w:r w:rsidRPr="00E13F30">
        <w:rPr>
          <w:rFonts w:ascii="Bookman Old Style" w:hAnsi="Bookman Old Style"/>
          <w:sz w:val="20"/>
          <w:szCs w:val="20"/>
          <w:lang w:val="en-US"/>
        </w:rPr>
        <w:t xml:space="preserve"> </w:t>
      </w:r>
      <w:r w:rsidRPr="001137FA">
        <w:rPr>
          <w:rFonts w:ascii="Bookman Old Style" w:hAnsi="Bookman Old Style"/>
          <w:sz w:val="20"/>
          <w:szCs w:val="20"/>
          <w:lang w:val="en-US"/>
        </w:rPr>
        <w:t xml:space="preserve">Political Development,” </w:t>
      </w:r>
      <w:r w:rsidRPr="00E13F30">
        <w:rPr>
          <w:rFonts w:ascii="Bookman Old Style" w:hAnsi="Bookman Old Style"/>
          <w:i/>
          <w:sz w:val="20"/>
          <w:szCs w:val="20"/>
          <w:lang w:val="en-US"/>
        </w:rPr>
        <w:t>Perspectives on Politics</w:t>
      </w:r>
      <w:r w:rsidRPr="00E13F30">
        <w:rPr>
          <w:rFonts w:ascii="Bookman Old Style" w:hAnsi="Bookman Old Style"/>
          <w:sz w:val="20"/>
          <w:szCs w:val="20"/>
          <w:lang w:val="en-US"/>
        </w:rPr>
        <w:t xml:space="preserve"> 9 (2011): 269-289.</w:t>
      </w:r>
    </w:p>
  </w:endnote>
  <w:endnote w:id="31">
    <w:p w14:paraId="73A5C698" w14:textId="3BE26305" w:rsidR="00716B57" w:rsidRPr="0012374D" w:rsidRDefault="00716B57" w:rsidP="00716B57">
      <w:pPr>
        <w:widowControl w:val="0"/>
        <w:spacing w:after="0" w:line="240" w:lineRule="auto"/>
        <w:rPr>
          <w:rFonts w:ascii="Bookman Old Style" w:hAnsi="Bookman Old Style"/>
          <w:lang w:val="en-GB"/>
        </w:rPr>
      </w:pPr>
      <w:r w:rsidRPr="00716B57">
        <w:rPr>
          <w:rStyle w:val="Endnotenzeichen"/>
          <w:rFonts w:ascii="Bookman Old Style" w:hAnsi="Bookman Old Style"/>
        </w:rPr>
        <w:endnoteRef/>
      </w:r>
      <w:r w:rsidRPr="0012374D">
        <w:rPr>
          <w:rFonts w:ascii="Bookman Old Style" w:hAnsi="Bookman Old Style"/>
          <w:lang w:val="en-GB"/>
        </w:rPr>
        <w:t xml:space="preserve"> </w:t>
      </w:r>
      <w:r w:rsidRPr="0012374D">
        <w:rPr>
          <w:rFonts w:ascii="Bookman Old Style" w:hAnsi="Bookman Old Style"/>
          <w:sz w:val="20"/>
          <w:szCs w:val="20"/>
          <w:lang w:val="en-GB"/>
        </w:rPr>
        <w:t xml:space="preserve">André Bächtiger, </w:t>
      </w:r>
      <w:hyperlink r:id="rId1">
        <w:r w:rsidRPr="0012374D">
          <w:rPr>
            <w:rFonts w:ascii="Bookman Old Style" w:hAnsi="Bookman Old Style"/>
            <w:sz w:val="20"/>
            <w:szCs w:val="20"/>
            <w:lang w:val="en-GB"/>
          </w:rPr>
          <w:t>Bächtiger, André, Marco Steenbergen, Thoma</w:t>
        </w:r>
        <w:r w:rsidR="0012374D" w:rsidRPr="0012374D">
          <w:rPr>
            <w:rFonts w:ascii="Bookman Old Style" w:hAnsi="Bookman Old Style"/>
            <w:sz w:val="20"/>
            <w:szCs w:val="20"/>
            <w:lang w:val="en-GB"/>
          </w:rPr>
          <w:t>s Gautschi, and Seraina Pedrini,</w:t>
        </w:r>
        <w:r w:rsidRPr="00716B57">
          <w:rPr>
            <w:rFonts w:ascii="Bookman Old Style" w:hAnsi="Bookman Old Style"/>
            <w:sz w:val="20"/>
            <w:szCs w:val="20"/>
            <w:lang w:val="en-GB"/>
          </w:rPr>
          <w:t xml:space="preserve"> “Deliberation in Swiss Direct Democracy: A Field Experim</w:t>
        </w:r>
        <w:r w:rsidR="0012374D">
          <w:rPr>
            <w:rFonts w:ascii="Bookman Old Style" w:hAnsi="Bookman Old Style"/>
            <w:sz w:val="20"/>
            <w:szCs w:val="20"/>
            <w:lang w:val="en-GB"/>
          </w:rPr>
          <w:t>ent on the Expulsion Initiative,</w:t>
        </w:r>
        <w:r w:rsidRPr="00716B57">
          <w:rPr>
            <w:rFonts w:ascii="Bookman Old Style" w:hAnsi="Bookman Old Style"/>
            <w:sz w:val="20"/>
            <w:szCs w:val="20"/>
            <w:lang w:val="en-GB"/>
          </w:rPr>
          <w:t xml:space="preserve">” </w:t>
        </w:r>
      </w:hyperlink>
      <w:hyperlink r:id="rId2">
        <w:r w:rsidRPr="00716B57">
          <w:rPr>
            <w:rFonts w:ascii="Bookman Old Style" w:hAnsi="Bookman Old Style"/>
            <w:i/>
            <w:sz w:val="20"/>
            <w:szCs w:val="20"/>
            <w:lang w:val="en-GB"/>
          </w:rPr>
          <w:t>NCCR Democracy Newsletter</w:t>
        </w:r>
      </w:hyperlink>
      <w:hyperlink r:id="rId3">
        <w:r w:rsidRPr="0012374D">
          <w:rPr>
            <w:rFonts w:ascii="Bookman Old Style" w:hAnsi="Bookman Old Style"/>
            <w:sz w:val="20"/>
            <w:szCs w:val="20"/>
            <w:lang w:val="en-GB"/>
          </w:rPr>
          <w:t xml:space="preserve">, </w:t>
        </w:r>
        <w:r w:rsidR="0012374D">
          <w:rPr>
            <w:rFonts w:ascii="Bookman Old Style" w:hAnsi="Bookman Old Style"/>
            <w:sz w:val="20"/>
            <w:szCs w:val="20"/>
            <w:lang w:val="en-GB"/>
          </w:rPr>
          <w:t xml:space="preserve">2011 </w:t>
        </w:r>
        <w:r w:rsidRPr="0012374D">
          <w:rPr>
            <w:rFonts w:ascii="Bookman Old Style" w:hAnsi="Bookman Old Style"/>
            <w:sz w:val="20"/>
            <w:szCs w:val="20"/>
            <w:lang w:val="en-GB"/>
          </w:rPr>
          <w:t>February.</w:t>
        </w:r>
      </w:hyperlink>
    </w:p>
  </w:endnote>
  <w:endnote w:id="32">
    <w:p w14:paraId="019E1112" w14:textId="65F29FE6" w:rsidR="006873A8" w:rsidRPr="001137FA" w:rsidRDefault="006873A8" w:rsidP="00CF0C6B">
      <w:pPr>
        <w:spacing w:after="0" w:line="240" w:lineRule="auto"/>
        <w:jc w:val="both"/>
        <w:rPr>
          <w:rFonts w:ascii="Bookman Old Style" w:hAnsi="Bookman Old Style"/>
          <w:sz w:val="20"/>
          <w:szCs w:val="20"/>
          <w:lang w:val="en-US"/>
        </w:rPr>
      </w:pPr>
      <w:r w:rsidRPr="001137FA">
        <w:rPr>
          <w:rStyle w:val="Endnotenzeichen"/>
          <w:rFonts w:ascii="Bookman Old Style" w:hAnsi="Bookman Old Style"/>
          <w:sz w:val="20"/>
          <w:szCs w:val="20"/>
          <w:lang w:val="en-US"/>
        </w:rPr>
        <w:endnoteRef/>
      </w:r>
      <w:r w:rsidRPr="001137FA">
        <w:rPr>
          <w:rFonts w:ascii="Bookman Old Style" w:hAnsi="Bookman Old Style"/>
          <w:sz w:val="20"/>
          <w:szCs w:val="20"/>
          <w:lang w:val="en-US"/>
        </w:rPr>
        <w:t xml:space="preserve"> Michael K. MacKenzie and Mark E. Warren, “Two Trust-Based Uses of Minipublics in Democratic Systems,” in </w:t>
      </w:r>
      <w:r w:rsidRPr="001137FA">
        <w:rPr>
          <w:rFonts w:ascii="Bookman Old Style" w:hAnsi="Bookman Old Style"/>
          <w:i/>
          <w:sz w:val="20"/>
          <w:szCs w:val="20"/>
          <w:lang w:val="en-US"/>
        </w:rPr>
        <w:t>Deliberative Systems: Deliberative Democracy at the Large Scale</w:t>
      </w:r>
      <w:r w:rsidRPr="001137FA">
        <w:rPr>
          <w:rFonts w:ascii="Bookman Old Style" w:hAnsi="Bookman Old Style"/>
          <w:sz w:val="20"/>
          <w:szCs w:val="20"/>
          <w:lang w:val="en-US"/>
        </w:rPr>
        <w:t>, eds. John Parkinson and Jane Mansbridge (Cambridge: Cambridge University Press, 2012), 95–124.</w:t>
      </w:r>
    </w:p>
  </w:endnote>
  <w:endnote w:id="33">
    <w:p w14:paraId="325EAC70" w14:textId="7CD48954" w:rsidR="006873A8" w:rsidRPr="001137FA" w:rsidRDefault="006873A8">
      <w:pPr>
        <w:pStyle w:val="Endnotentext"/>
        <w:rPr>
          <w:rFonts w:ascii="Bookman Old Style" w:hAnsi="Bookman Old Style"/>
          <w:lang w:val="en-US"/>
        </w:rPr>
      </w:pPr>
      <w:r w:rsidRPr="001137FA">
        <w:rPr>
          <w:rStyle w:val="Endnotenzeichen"/>
          <w:rFonts w:ascii="Bookman Old Style" w:hAnsi="Bookman Old Style"/>
          <w:lang w:val="en-US"/>
        </w:rPr>
        <w:endnoteRef/>
      </w:r>
      <w:r w:rsidRPr="001137FA">
        <w:rPr>
          <w:rFonts w:ascii="Bookman Old Style" w:hAnsi="Bookman Old Style"/>
          <w:lang w:val="en-US"/>
        </w:rPr>
        <w:t xml:space="preserve"> Hugo Mercier, “The Argumentative Theory: Prediction and Empirical Evidence,”</w:t>
      </w:r>
      <w:r w:rsidRPr="001137FA">
        <w:rPr>
          <w:rFonts w:ascii="Bookman Old Style" w:hAnsi="Bookman Old Style"/>
          <w:i/>
          <w:lang w:val="en-US"/>
        </w:rPr>
        <w:t xml:space="preserve"> Trends in Cognitive Science</w:t>
      </w:r>
      <w:r w:rsidRPr="001137FA">
        <w:rPr>
          <w:rFonts w:ascii="Bookman Old Style" w:hAnsi="Bookman Old Style"/>
          <w:lang w:val="en-US"/>
        </w:rPr>
        <w:t xml:space="preserve"> (forthcoming).</w:t>
      </w:r>
    </w:p>
  </w:endnote>
  <w:endnote w:id="34">
    <w:p w14:paraId="06BC2CA5" w14:textId="18DA5190" w:rsidR="006873A8" w:rsidRPr="001137FA" w:rsidRDefault="006873A8" w:rsidP="00ED750A">
      <w:pPr>
        <w:spacing w:after="0" w:line="240" w:lineRule="auto"/>
        <w:jc w:val="both"/>
        <w:rPr>
          <w:rFonts w:ascii="Bookman Old Style" w:hAnsi="Bookman Old Style"/>
          <w:noProof/>
          <w:sz w:val="20"/>
          <w:szCs w:val="20"/>
          <w:lang w:val="en-US"/>
        </w:rPr>
      </w:pPr>
      <w:r w:rsidRPr="001137FA">
        <w:rPr>
          <w:rStyle w:val="Endnotenzeichen"/>
          <w:rFonts w:ascii="Bookman Old Style" w:hAnsi="Bookman Old Style"/>
          <w:sz w:val="20"/>
          <w:szCs w:val="20"/>
          <w:lang w:val="en-US"/>
        </w:rPr>
        <w:endnoteRef/>
      </w:r>
      <w:r w:rsidRPr="001137FA">
        <w:rPr>
          <w:rFonts w:ascii="Bookman Old Style" w:hAnsi="Bookman Old Style"/>
          <w:sz w:val="20"/>
          <w:szCs w:val="20"/>
          <w:lang w:val="en-US"/>
        </w:rPr>
        <w:t xml:space="preserve"> Lawrence </w:t>
      </w:r>
      <w:r w:rsidRPr="00E13F30">
        <w:rPr>
          <w:rFonts w:ascii="Bookman Old Style" w:hAnsi="Bookman Old Style"/>
          <w:noProof/>
          <w:sz w:val="20"/>
          <w:szCs w:val="20"/>
          <w:lang w:val="en-US"/>
        </w:rPr>
        <w:t xml:space="preserve">Jacobs, L., F. L. Cook, and Michael X. Delli Carpini, </w:t>
      </w:r>
      <w:r w:rsidRPr="001137FA">
        <w:rPr>
          <w:rFonts w:ascii="Bookman Old Style" w:hAnsi="Bookman Old Style"/>
          <w:i/>
          <w:noProof/>
          <w:sz w:val="20"/>
          <w:szCs w:val="20"/>
          <w:lang w:val="en-US"/>
        </w:rPr>
        <w:t>Talking Together: Public Deliberation and Political Participation in America</w:t>
      </w:r>
      <w:r w:rsidRPr="001137FA">
        <w:rPr>
          <w:rFonts w:ascii="Bookman Old Style" w:hAnsi="Bookman Old Style"/>
          <w:noProof/>
          <w:sz w:val="20"/>
          <w:szCs w:val="20"/>
          <w:lang w:val="en-US"/>
        </w:rPr>
        <w:t xml:space="preserve"> (Chicago: University of Chicago Press, 2009).</w:t>
      </w:r>
    </w:p>
  </w:endnote>
  <w:endnote w:id="35">
    <w:p w14:paraId="062BB6AF" w14:textId="0B4D2B2E" w:rsidR="006016D4" w:rsidRPr="001137FA" w:rsidRDefault="006016D4">
      <w:pPr>
        <w:pStyle w:val="Endnotentext"/>
        <w:rPr>
          <w:rFonts w:ascii="Bookman Old Style" w:hAnsi="Bookman Old Style"/>
          <w:lang w:val="en-US"/>
        </w:rPr>
      </w:pPr>
      <w:r w:rsidRPr="001137FA">
        <w:rPr>
          <w:rStyle w:val="Endnotenzeichen"/>
          <w:rFonts w:ascii="Bookman Old Style" w:hAnsi="Bookman Old Style"/>
          <w:lang w:val="en-US"/>
        </w:rPr>
        <w:endnoteRef/>
      </w:r>
      <w:r w:rsidRPr="001137FA">
        <w:rPr>
          <w:rFonts w:ascii="Bookman Old Style" w:hAnsi="Bookman Old Style"/>
          <w:lang w:val="en-US"/>
        </w:rPr>
        <w:t xml:space="preserve"> Jane Mansbridge, James Bohman, Simone Chambers, Thomas Christiano, Archon Fung, John Parkinson, Dennis F. Thompson and Mark E. Warren, „A systemic approach to deliberation</w:t>
      </w:r>
      <w:r w:rsidR="00F02C7E" w:rsidRPr="001137FA">
        <w:rPr>
          <w:rFonts w:ascii="Bookman Old Style" w:hAnsi="Bookman Old Style"/>
          <w:lang w:val="en-US"/>
        </w:rPr>
        <w:t>,</w:t>
      </w:r>
      <w:r w:rsidRPr="001137FA">
        <w:rPr>
          <w:rFonts w:ascii="Bookman Old Style" w:hAnsi="Bookman Old Style"/>
          <w:lang w:val="en-US"/>
        </w:rPr>
        <w:t>“</w:t>
      </w:r>
      <w:r w:rsidR="00F02C7E" w:rsidRPr="001137FA">
        <w:rPr>
          <w:rFonts w:ascii="Bookman Old Style" w:hAnsi="Bookman Old Style"/>
          <w:lang w:val="en-US"/>
        </w:rPr>
        <w:t xml:space="preserve"> in Deliberative Systems: Deliberative Democracy at the Large Scale, eds. John Parkinson and Jane Mansbridge (Cambridge: Cambridge University Press, 2012), 1-26.</w:t>
      </w:r>
    </w:p>
  </w:endnote>
  <w:endnote w:id="36">
    <w:p w14:paraId="1562FB78" w14:textId="4BBCB0F0" w:rsidR="006873A8" w:rsidRPr="001137FA" w:rsidRDefault="006873A8" w:rsidP="00B94582">
      <w:pPr>
        <w:pStyle w:val="Endnotentext"/>
        <w:rPr>
          <w:rFonts w:ascii="Bookman Old Style" w:hAnsi="Bookman Old Style"/>
          <w:lang w:val="en-US"/>
        </w:rPr>
      </w:pPr>
      <w:r w:rsidRPr="001137FA">
        <w:rPr>
          <w:rStyle w:val="Endnotenzeichen"/>
          <w:rFonts w:ascii="Bookman Old Style" w:hAnsi="Bookman Old Style"/>
          <w:lang w:val="en-US"/>
        </w:rPr>
        <w:endnoteRef/>
      </w:r>
      <w:r w:rsidRPr="001137FA">
        <w:rPr>
          <w:rFonts w:ascii="Bookman Old Style" w:hAnsi="Bookman Old Style"/>
          <w:lang w:val="en-US"/>
        </w:rPr>
        <w:t xml:space="preserve"> Jane Mansbridge, “On the Importance of Getting Things Done,” </w:t>
      </w:r>
      <w:r w:rsidRPr="001137FA">
        <w:rPr>
          <w:rFonts w:ascii="Bookman Old Style" w:hAnsi="Bookman Old Style"/>
          <w:i/>
          <w:lang w:val="en-US"/>
        </w:rPr>
        <w:t>PS: Politics</w:t>
      </w:r>
      <w:r w:rsidRPr="001137FA">
        <w:rPr>
          <w:rFonts w:ascii="Bookman Old Style" w:hAnsi="Bookman Old Style"/>
          <w:lang w:val="en-US"/>
        </w:rPr>
        <w:t xml:space="preserve"> (2012): 1-8</w:t>
      </w:r>
      <w:r w:rsidR="00F02C7E" w:rsidRPr="001137FA">
        <w:rPr>
          <w:rFonts w:ascii="Bookman Old Style" w:hAnsi="Bookman Old Style"/>
          <w:lang w:val="en-US"/>
        </w:rPr>
        <w:t>;  Mark E. Warren and Jane Mansbridge with André Bächtiger, Maxwell A. Cameron, Simone Chambers, John Ferejohn, Alan Jacobs, Jack Knight, Daniel Naurin, Melissa Schwartzberg, Yael Tamir, Dennis Thompson, and Melissa Williams, “Deliberative Negotiation</w:t>
      </w:r>
      <w:r w:rsidR="00B94582" w:rsidRPr="001137FA">
        <w:rPr>
          <w:rFonts w:ascii="Bookman Old Style" w:hAnsi="Bookman Old Style"/>
          <w:lang w:val="en-US"/>
        </w:rPr>
        <w:t xml:space="preserve">”, </w:t>
      </w:r>
      <w:r w:rsidR="00B94582" w:rsidRPr="001137FA">
        <w:rPr>
          <w:rFonts w:ascii="Bookman Old Style" w:hAnsi="Bookman Old Style"/>
          <w:i/>
          <w:lang w:val="en-US"/>
        </w:rPr>
        <w:t>Negotiating Agreement in Politics. Report of the Task Force on Negotiating Agreement in Politics</w:t>
      </w:r>
      <w:r w:rsidR="00F02C7E" w:rsidRPr="001137FA">
        <w:rPr>
          <w:rFonts w:ascii="Bookman Old Style" w:hAnsi="Bookman Old Style"/>
          <w:lang w:val="en-US"/>
        </w:rPr>
        <w:t>, eds. Jane Mansbridge and Cathie Jo Martin</w:t>
      </w:r>
      <w:r w:rsidR="00B94582" w:rsidRPr="001137FA">
        <w:rPr>
          <w:rFonts w:ascii="Bookman Old Style" w:hAnsi="Bookman Old Style"/>
          <w:lang w:val="en-US"/>
        </w:rPr>
        <w:t xml:space="preserve"> (Washington, D.C.: The American Political Science Association), 86-120.</w:t>
      </w:r>
    </w:p>
  </w:endnote>
  <w:endnote w:id="37">
    <w:p w14:paraId="493B9EA8" w14:textId="1B787E30" w:rsidR="006873A8" w:rsidRPr="001137FA" w:rsidRDefault="006873A8" w:rsidP="002E7F99">
      <w:pPr>
        <w:pStyle w:val="Endnotentext"/>
        <w:jc w:val="both"/>
        <w:rPr>
          <w:rFonts w:ascii="Bookman Old Style" w:hAnsi="Bookman Old Style"/>
          <w:lang w:val="en-US"/>
        </w:rPr>
      </w:pPr>
      <w:r w:rsidRPr="001137FA">
        <w:rPr>
          <w:rStyle w:val="Endnotenzeichen"/>
          <w:rFonts w:ascii="Bookman Old Style" w:hAnsi="Bookman Old Style"/>
          <w:lang w:val="en-US"/>
        </w:rPr>
        <w:endnoteRef/>
      </w:r>
      <w:r w:rsidRPr="001137FA">
        <w:rPr>
          <w:rFonts w:ascii="Bookman Old Style" w:hAnsi="Bookman Old Style"/>
          <w:lang w:val="en-US"/>
        </w:rPr>
        <w:t xml:space="preserve"> John Dryzek, “The Forum, the System, and the Polity: Three Varieties of Democratic Theory,” </w:t>
      </w:r>
      <w:r w:rsidRPr="001137FA">
        <w:rPr>
          <w:rFonts w:ascii="Bookman Old Style" w:hAnsi="Bookman Old Style"/>
          <w:i/>
          <w:lang w:val="en-US"/>
        </w:rPr>
        <w:t>Political Theory</w:t>
      </w:r>
      <w:r w:rsidRPr="001137FA">
        <w:rPr>
          <w:rFonts w:ascii="Bookman Old Style" w:hAnsi="Bookman Old Style"/>
          <w:lang w:val="en-US"/>
        </w:rPr>
        <w:t xml:space="preserve"> (forthcoming).</w:t>
      </w:r>
    </w:p>
  </w:endnote>
  <w:endnote w:id="38">
    <w:p w14:paraId="48CE2E1B" w14:textId="4411342B" w:rsidR="006873A8" w:rsidRPr="001137FA" w:rsidRDefault="006873A8" w:rsidP="00ED750A">
      <w:pPr>
        <w:pStyle w:val="Endnotentext"/>
        <w:jc w:val="both"/>
        <w:rPr>
          <w:rFonts w:ascii="Bookman Old Style" w:hAnsi="Bookman Old Style"/>
          <w:lang w:val="en-US"/>
        </w:rPr>
      </w:pPr>
      <w:r w:rsidRPr="001137FA">
        <w:rPr>
          <w:rStyle w:val="Endnotenzeichen"/>
          <w:rFonts w:ascii="Bookman Old Style" w:hAnsi="Bookman Old Style"/>
          <w:lang w:val="en-US"/>
        </w:rPr>
        <w:endnoteRef/>
      </w:r>
      <w:r w:rsidRPr="001137FA">
        <w:rPr>
          <w:rFonts w:ascii="Bookman Old Style" w:hAnsi="Bookman Old Style"/>
          <w:lang w:val="en-US"/>
        </w:rPr>
        <w:t xml:space="preserve"> Dominik Wyss, Simon Beste, and André Bächtiger, “A Decline in the Quality of Debate? The Evolution of Cognitive Complexity in Swiss Parliamentary Debates on Immigration (1968-2014),” </w:t>
      </w:r>
      <w:r w:rsidRPr="001137FA">
        <w:rPr>
          <w:rFonts w:ascii="Bookman Old Style" w:hAnsi="Bookman Old Style"/>
          <w:i/>
          <w:lang w:val="en-US"/>
        </w:rPr>
        <w:t>Swiss Political Science Review</w:t>
      </w:r>
      <w:r w:rsidRPr="001137FA">
        <w:rPr>
          <w:rFonts w:ascii="Bookman Old Style" w:hAnsi="Bookman Old Style"/>
          <w:lang w:val="en-US"/>
        </w:rPr>
        <w:t xml:space="preserve"> 21 (2015): 636-653.</w:t>
      </w:r>
    </w:p>
  </w:endnote>
  <w:endnote w:id="39">
    <w:p w14:paraId="46AF6B65" w14:textId="5378A941" w:rsidR="0084017D" w:rsidRPr="001137FA" w:rsidRDefault="0084017D">
      <w:pPr>
        <w:pStyle w:val="Endnotentext"/>
        <w:rPr>
          <w:rFonts w:ascii="Bookman Old Style" w:hAnsi="Bookman Old Style"/>
          <w:i/>
          <w:lang w:val="en-US"/>
        </w:rPr>
      </w:pPr>
      <w:r w:rsidRPr="00C96763">
        <w:rPr>
          <w:rStyle w:val="Endnotenzeichen"/>
          <w:rFonts w:ascii="Bookman Old Style" w:hAnsi="Bookman Old Style"/>
          <w:lang w:val="en-US"/>
        </w:rPr>
        <w:endnoteRef/>
      </w:r>
      <w:r w:rsidRPr="00C96763">
        <w:rPr>
          <w:rFonts w:ascii="Bookman Old Style" w:hAnsi="Bookman Old Style"/>
          <w:lang w:val="en-US"/>
        </w:rPr>
        <w:t xml:space="preserve"> Michael Neblo </w:t>
      </w:r>
      <w:r w:rsidR="00C96763">
        <w:rPr>
          <w:rFonts w:ascii="Bookman Old Style" w:hAnsi="Bookman Old Style"/>
          <w:lang w:val="en-US"/>
        </w:rPr>
        <w:t>Kevin M.</w:t>
      </w:r>
      <w:r w:rsidR="00E13F30" w:rsidRPr="00C96763">
        <w:rPr>
          <w:rFonts w:ascii="Bookman Old Style" w:hAnsi="Bookman Old Style"/>
          <w:lang w:val="en-US"/>
        </w:rPr>
        <w:t xml:space="preserve"> Esterling, </w:t>
      </w:r>
      <w:r w:rsidR="00C96763" w:rsidRPr="00C96763">
        <w:rPr>
          <w:rFonts w:ascii="Bookman Old Style" w:hAnsi="Bookman Old Style"/>
          <w:lang w:val="en-US"/>
        </w:rPr>
        <w:t xml:space="preserve">and </w:t>
      </w:r>
      <w:r w:rsidR="00E13F30" w:rsidRPr="00C96763">
        <w:rPr>
          <w:rFonts w:ascii="Bookman Old Style" w:hAnsi="Bookman Old Style"/>
          <w:lang w:val="en-US"/>
        </w:rPr>
        <w:t>David M.J. Lazer</w:t>
      </w:r>
      <w:r w:rsidR="00C96763" w:rsidRPr="00C96763">
        <w:rPr>
          <w:rFonts w:ascii="Bookman Old Style" w:hAnsi="Bookman Old Style"/>
          <w:lang w:val="en-US"/>
        </w:rPr>
        <w:t xml:space="preserve">, </w:t>
      </w:r>
      <w:r w:rsidR="00C96763" w:rsidRPr="00C96763">
        <w:rPr>
          <w:rFonts w:ascii="Bookman Old Style" w:hAnsi="Bookman Old Style"/>
          <w:i/>
          <w:lang w:val="en-US"/>
        </w:rPr>
        <w:t>Directly Representative Democracy for a 21</w:t>
      </w:r>
      <w:r w:rsidR="00C96763" w:rsidRPr="00C96763">
        <w:rPr>
          <w:rFonts w:ascii="Bookman Old Style" w:hAnsi="Bookman Old Style"/>
          <w:i/>
          <w:vertAlign w:val="superscript"/>
          <w:lang w:val="en-US"/>
        </w:rPr>
        <w:t>st</w:t>
      </w:r>
      <w:r w:rsidR="00C96763" w:rsidRPr="00C96763">
        <w:rPr>
          <w:rFonts w:ascii="Bookman Old Style" w:hAnsi="Bookman Old Style"/>
          <w:i/>
          <w:lang w:val="en-US"/>
        </w:rPr>
        <w:t xml:space="preserve"> Century Republic</w:t>
      </w:r>
      <w:r w:rsidR="00C96763">
        <w:rPr>
          <w:rFonts w:ascii="Bookman Old Style" w:hAnsi="Bookman Old Style"/>
          <w:lang w:val="en-US"/>
        </w:rPr>
        <w:t xml:space="preserve"> (Cambridge: Cambridge University Press, 2017).</w:t>
      </w:r>
    </w:p>
  </w:endnote>
  <w:endnote w:id="40">
    <w:p w14:paraId="04F336DE" w14:textId="72C71945" w:rsidR="006873A8" w:rsidRPr="001137FA" w:rsidRDefault="006873A8" w:rsidP="00ED750A">
      <w:pPr>
        <w:pStyle w:val="Endnotentext"/>
        <w:jc w:val="both"/>
        <w:rPr>
          <w:rFonts w:ascii="Bookman Old Style" w:hAnsi="Bookman Old Style"/>
          <w:lang w:val="en-US"/>
        </w:rPr>
      </w:pPr>
      <w:r w:rsidRPr="001137FA">
        <w:rPr>
          <w:rStyle w:val="Endnotenzeichen"/>
          <w:rFonts w:ascii="Bookman Old Style" w:hAnsi="Bookman Old Style"/>
          <w:lang w:val="en-US"/>
        </w:rPr>
        <w:endnoteRef/>
      </w:r>
      <w:r w:rsidRPr="001137FA">
        <w:rPr>
          <w:rFonts w:ascii="Bookman Old Style" w:hAnsi="Bookman Old Style"/>
          <w:lang w:val="en-US"/>
        </w:rPr>
        <w:t xml:space="preserve"> Edana Beauvais and André Bächtiger, “Taking the Goals of Deliberation Seriously,” see endnote 26. </w:t>
      </w:r>
    </w:p>
  </w:endnote>
  <w:endnote w:id="41">
    <w:p w14:paraId="4A3BCA4F" w14:textId="77777777" w:rsidR="006873A8" w:rsidRPr="00E13F30" w:rsidRDefault="006873A8" w:rsidP="00F17E4E">
      <w:pPr>
        <w:spacing w:after="0" w:line="240" w:lineRule="auto"/>
        <w:jc w:val="both"/>
        <w:rPr>
          <w:rFonts w:ascii="Bookman Old Style" w:hAnsi="Bookman Old Style"/>
          <w:sz w:val="20"/>
          <w:szCs w:val="20"/>
          <w:lang w:val="en-US"/>
        </w:rPr>
      </w:pPr>
      <w:r w:rsidRPr="001137FA">
        <w:rPr>
          <w:rStyle w:val="Endnotenzeichen"/>
          <w:rFonts w:ascii="Bookman Old Style" w:hAnsi="Bookman Old Style"/>
          <w:sz w:val="20"/>
          <w:szCs w:val="20"/>
          <w:lang w:val="en-US"/>
        </w:rPr>
        <w:endnoteRef/>
      </w:r>
      <w:r w:rsidRPr="001137FA">
        <w:rPr>
          <w:rFonts w:ascii="Bookman Old Style" w:hAnsi="Bookman Old Style"/>
          <w:sz w:val="20"/>
          <w:szCs w:val="20"/>
          <w:lang w:val="en-US"/>
        </w:rPr>
        <w:t xml:space="preserve"> Larry W. </w:t>
      </w:r>
      <w:r w:rsidRPr="00E13F30">
        <w:rPr>
          <w:rFonts w:ascii="Bookman Old Style" w:hAnsi="Bookman Old Style"/>
          <w:sz w:val="20"/>
          <w:szCs w:val="20"/>
          <w:lang w:val="en-US"/>
        </w:rPr>
        <w:t xml:space="preserve">Martin, and Georg Vanberg, “Coalition Government and Political Communication,” </w:t>
      </w:r>
      <w:r w:rsidRPr="00E13F30">
        <w:rPr>
          <w:rFonts w:ascii="Bookman Old Style" w:hAnsi="Bookman Old Style"/>
          <w:i/>
          <w:sz w:val="20"/>
          <w:szCs w:val="20"/>
          <w:lang w:val="en-US"/>
        </w:rPr>
        <w:t xml:space="preserve">Political Research Quarterly </w:t>
      </w:r>
      <w:r w:rsidRPr="00E13F30">
        <w:rPr>
          <w:rFonts w:ascii="Bookman Old Style" w:hAnsi="Bookman Old Style"/>
          <w:sz w:val="20"/>
          <w:szCs w:val="20"/>
          <w:lang w:val="en-US"/>
        </w:rPr>
        <w:t>61 (2008): 502-516.</w:t>
      </w:r>
    </w:p>
  </w:endnote>
  <w:endnote w:id="42">
    <w:p w14:paraId="38985132" w14:textId="560F5306" w:rsidR="006873A8" w:rsidRPr="001137FA" w:rsidRDefault="006873A8" w:rsidP="00ED750A">
      <w:pPr>
        <w:pStyle w:val="Endnotentext"/>
        <w:jc w:val="both"/>
        <w:rPr>
          <w:rFonts w:ascii="Bookman Old Style" w:hAnsi="Bookman Old Style"/>
          <w:lang w:val="en-US"/>
        </w:rPr>
      </w:pPr>
      <w:r w:rsidRPr="001137FA">
        <w:rPr>
          <w:rStyle w:val="Endnotenzeichen"/>
          <w:rFonts w:ascii="Bookman Old Style" w:hAnsi="Bookman Old Style"/>
          <w:lang w:val="en-US"/>
        </w:rPr>
        <w:endnoteRef/>
      </w:r>
      <w:r w:rsidRPr="001137FA">
        <w:rPr>
          <w:rFonts w:ascii="Bookman Old Style" w:hAnsi="Bookman Old Style"/>
          <w:lang w:val="en-US"/>
        </w:rPr>
        <w:t xml:space="preserve"> André Bächtiger and Dominik Hangartner, </w:t>
      </w:r>
      <w:r w:rsidRPr="00E13F30">
        <w:rPr>
          <w:rFonts w:ascii="Bookman Old Style" w:eastAsia="Times New Roman" w:hAnsi="Bookman Old Style"/>
          <w:lang w:val="en-US"/>
        </w:rPr>
        <w:t>“</w:t>
      </w:r>
      <w:r w:rsidRPr="001137FA">
        <w:rPr>
          <w:rFonts w:ascii="Bookman Old Style" w:hAnsi="Bookman Old Style"/>
          <w:lang w:val="en-US"/>
        </w:rPr>
        <w:t>When Deliberative Theory Meets Political Science”, see endnote 6.</w:t>
      </w:r>
    </w:p>
  </w:endnote>
  <w:endnote w:id="43">
    <w:p w14:paraId="2EF6D42F" w14:textId="3BB56D7B" w:rsidR="006873A8" w:rsidRPr="001137FA" w:rsidRDefault="006873A8" w:rsidP="00ED750A">
      <w:pPr>
        <w:pStyle w:val="Endnotentext"/>
        <w:jc w:val="both"/>
        <w:rPr>
          <w:rFonts w:ascii="Bookman Old Style" w:hAnsi="Bookman Old Style"/>
          <w:lang w:val="en-US"/>
        </w:rPr>
      </w:pPr>
      <w:r w:rsidRPr="001137FA">
        <w:rPr>
          <w:rStyle w:val="Endnotenzeichen"/>
          <w:rFonts w:ascii="Bookman Old Style" w:hAnsi="Bookman Old Style"/>
          <w:lang w:val="en-US"/>
        </w:rPr>
        <w:endnoteRef/>
      </w:r>
      <w:r w:rsidRPr="001137FA">
        <w:rPr>
          <w:rFonts w:ascii="Bookman Old Style" w:hAnsi="Bookman Old Style"/>
          <w:lang w:val="en-US"/>
        </w:rPr>
        <w:t xml:space="preserve"> Lucio Baccaro, André Bächtiger, and Marion Deville, “Small Differences That Matter. The Impact of Discussion Modalities on Deliberative Outcomes,” </w:t>
      </w:r>
      <w:r w:rsidRPr="001137FA">
        <w:rPr>
          <w:rFonts w:ascii="Bookman Old Style" w:hAnsi="Bookman Old Style"/>
          <w:i/>
          <w:lang w:val="en-US"/>
        </w:rPr>
        <w:t>British Journal of Political Science</w:t>
      </w:r>
      <w:r w:rsidRPr="001137FA">
        <w:rPr>
          <w:rFonts w:ascii="Bookman Old Style" w:hAnsi="Bookman Old Style"/>
          <w:lang w:val="en-US"/>
        </w:rPr>
        <w:t xml:space="preserve"> 45 (2016): 551-566.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B6237" w14:textId="77777777" w:rsidR="00FB226E" w:rsidRDefault="00FB226E" w:rsidP="0010545A">
      <w:pPr>
        <w:spacing w:after="0" w:line="240" w:lineRule="auto"/>
      </w:pPr>
      <w:r>
        <w:separator/>
      </w:r>
    </w:p>
  </w:footnote>
  <w:footnote w:type="continuationSeparator" w:id="0">
    <w:p w14:paraId="1C6AA66D" w14:textId="77777777" w:rsidR="00FB226E" w:rsidRDefault="00FB226E" w:rsidP="001054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74F95"/>
    <w:multiLevelType w:val="hybridMultilevel"/>
    <w:tmpl w:val="96ACB1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2C0AD9"/>
    <w:multiLevelType w:val="hybridMultilevel"/>
    <w:tmpl w:val="F716B7E2"/>
    <w:lvl w:ilvl="0" w:tplc="3EB2B96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DB0C55"/>
    <w:multiLevelType w:val="hybridMultilevel"/>
    <w:tmpl w:val="134A68D2"/>
    <w:lvl w:ilvl="0" w:tplc="0C103A7C">
      <w:start w:val="1"/>
      <w:numFmt w:val="bullet"/>
      <w:lvlText w:val="-"/>
      <w:lvlJc w:val="left"/>
      <w:pPr>
        <w:ind w:left="720" w:hanging="360"/>
      </w:pPr>
      <w:rPr>
        <w:rFonts w:ascii="Calibri" w:eastAsia="Times New Roman" w:hAnsi="Calibri"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C9B7B21"/>
    <w:multiLevelType w:val="hybridMultilevel"/>
    <w:tmpl w:val="3CF85180"/>
    <w:lvl w:ilvl="0" w:tplc="E7F891A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492BB2"/>
    <w:multiLevelType w:val="multilevel"/>
    <w:tmpl w:val="ED662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26A0D98"/>
    <w:multiLevelType w:val="hybridMultilevel"/>
    <w:tmpl w:val="2342E2A6"/>
    <w:lvl w:ilvl="0" w:tplc="DB9A5602">
      <w:start w:val="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6AE3815"/>
    <w:multiLevelType w:val="multilevel"/>
    <w:tmpl w:val="5C22F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F30263C"/>
    <w:multiLevelType w:val="hybridMultilevel"/>
    <w:tmpl w:val="F42CCE72"/>
    <w:lvl w:ilvl="0" w:tplc="EB06F5D0">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7"/>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302"/>
    <w:rsid w:val="0000252E"/>
    <w:rsid w:val="00005455"/>
    <w:rsid w:val="00007A51"/>
    <w:rsid w:val="00012302"/>
    <w:rsid w:val="000144A6"/>
    <w:rsid w:val="00016AF7"/>
    <w:rsid w:val="00017FB4"/>
    <w:rsid w:val="000232FF"/>
    <w:rsid w:val="00024260"/>
    <w:rsid w:val="00026EC3"/>
    <w:rsid w:val="00027014"/>
    <w:rsid w:val="00030A30"/>
    <w:rsid w:val="0003128A"/>
    <w:rsid w:val="0003316B"/>
    <w:rsid w:val="00033977"/>
    <w:rsid w:val="000357F8"/>
    <w:rsid w:val="00035F87"/>
    <w:rsid w:val="000364CE"/>
    <w:rsid w:val="00036DF1"/>
    <w:rsid w:val="00037031"/>
    <w:rsid w:val="000429B3"/>
    <w:rsid w:val="00044F6C"/>
    <w:rsid w:val="00045E2D"/>
    <w:rsid w:val="00051240"/>
    <w:rsid w:val="00051B09"/>
    <w:rsid w:val="00052B4F"/>
    <w:rsid w:val="00053B24"/>
    <w:rsid w:val="00057078"/>
    <w:rsid w:val="000613BC"/>
    <w:rsid w:val="00061E04"/>
    <w:rsid w:val="00062C08"/>
    <w:rsid w:val="0006392C"/>
    <w:rsid w:val="00063FE1"/>
    <w:rsid w:val="000642F5"/>
    <w:rsid w:val="0006517E"/>
    <w:rsid w:val="00065FB2"/>
    <w:rsid w:val="00066938"/>
    <w:rsid w:val="00067A3E"/>
    <w:rsid w:val="000707BA"/>
    <w:rsid w:val="00072724"/>
    <w:rsid w:val="000738EF"/>
    <w:rsid w:val="0008131A"/>
    <w:rsid w:val="00086D47"/>
    <w:rsid w:val="00091102"/>
    <w:rsid w:val="0009335C"/>
    <w:rsid w:val="00093F61"/>
    <w:rsid w:val="0009628B"/>
    <w:rsid w:val="00096ECC"/>
    <w:rsid w:val="000A3C2B"/>
    <w:rsid w:val="000A5491"/>
    <w:rsid w:val="000B1E75"/>
    <w:rsid w:val="000B4092"/>
    <w:rsid w:val="000B4627"/>
    <w:rsid w:val="000B4BAB"/>
    <w:rsid w:val="000B57F9"/>
    <w:rsid w:val="000B5CE3"/>
    <w:rsid w:val="000B67CE"/>
    <w:rsid w:val="000B6F61"/>
    <w:rsid w:val="000C021B"/>
    <w:rsid w:val="000C2340"/>
    <w:rsid w:val="000C3C69"/>
    <w:rsid w:val="000C43EC"/>
    <w:rsid w:val="000C4DA1"/>
    <w:rsid w:val="000C556A"/>
    <w:rsid w:val="000C6B70"/>
    <w:rsid w:val="000C6CEC"/>
    <w:rsid w:val="000D0D6F"/>
    <w:rsid w:val="000D3CCB"/>
    <w:rsid w:val="000D4003"/>
    <w:rsid w:val="000D7A56"/>
    <w:rsid w:val="000E3198"/>
    <w:rsid w:val="000E34EB"/>
    <w:rsid w:val="000E5522"/>
    <w:rsid w:val="000F0097"/>
    <w:rsid w:val="000F391F"/>
    <w:rsid w:val="000F7595"/>
    <w:rsid w:val="000F7830"/>
    <w:rsid w:val="000F7C5F"/>
    <w:rsid w:val="0010545A"/>
    <w:rsid w:val="001054A2"/>
    <w:rsid w:val="00106EDF"/>
    <w:rsid w:val="0011056F"/>
    <w:rsid w:val="001137FA"/>
    <w:rsid w:val="00113A2E"/>
    <w:rsid w:val="001217BB"/>
    <w:rsid w:val="0012374D"/>
    <w:rsid w:val="00123EEB"/>
    <w:rsid w:val="00124598"/>
    <w:rsid w:val="00126378"/>
    <w:rsid w:val="00126840"/>
    <w:rsid w:val="001324DF"/>
    <w:rsid w:val="00135AD5"/>
    <w:rsid w:val="00135FA0"/>
    <w:rsid w:val="0014088B"/>
    <w:rsid w:val="00141ADC"/>
    <w:rsid w:val="001421BA"/>
    <w:rsid w:val="001439CF"/>
    <w:rsid w:val="0014662C"/>
    <w:rsid w:val="001468FF"/>
    <w:rsid w:val="001529E4"/>
    <w:rsid w:val="00152CB4"/>
    <w:rsid w:val="001530E3"/>
    <w:rsid w:val="001534B1"/>
    <w:rsid w:val="0015697E"/>
    <w:rsid w:val="00157AC5"/>
    <w:rsid w:val="00167009"/>
    <w:rsid w:val="00172AD5"/>
    <w:rsid w:val="001749C4"/>
    <w:rsid w:val="00174A7E"/>
    <w:rsid w:val="0017570B"/>
    <w:rsid w:val="00176325"/>
    <w:rsid w:val="00177A73"/>
    <w:rsid w:val="00181181"/>
    <w:rsid w:val="00183541"/>
    <w:rsid w:val="00183C8C"/>
    <w:rsid w:val="00191F0A"/>
    <w:rsid w:val="00192E69"/>
    <w:rsid w:val="001954A6"/>
    <w:rsid w:val="00195868"/>
    <w:rsid w:val="00196D8C"/>
    <w:rsid w:val="001A2D2C"/>
    <w:rsid w:val="001A3BA9"/>
    <w:rsid w:val="001A48AA"/>
    <w:rsid w:val="001A6B4C"/>
    <w:rsid w:val="001B4B60"/>
    <w:rsid w:val="001B56E6"/>
    <w:rsid w:val="001B7F15"/>
    <w:rsid w:val="001C4822"/>
    <w:rsid w:val="001C6821"/>
    <w:rsid w:val="001C68EA"/>
    <w:rsid w:val="001C777A"/>
    <w:rsid w:val="001D0CF6"/>
    <w:rsid w:val="001D3B03"/>
    <w:rsid w:val="001D3EB8"/>
    <w:rsid w:val="001D51D6"/>
    <w:rsid w:val="001E08D3"/>
    <w:rsid w:val="001E5384"/>
    <w:rsid w:val="001F1D29"/>
    <w:rsid w:val="001F3E47"/>
    <w:rsid w:val="001F4786"/>
    <w:rsid w:val="0020047D"/>
    <w:rsid w:val="0020262B"/>
    <w:rsid w:val="002059AE"/>
    <w:rsid w:val="00214E23"/>
    <w:rsid w:val="0022027B"/>
    <w:rsid w:val="0022124C"/>
    <w:rsid w:val="002234F3"/>
    <w:rsid w:val="0023072F"/>
    <w:rsid w:val="00235588"/>
    <w:rsid w:val="0023751A"/>
    <w:rsid w:val="00243083"/>
    <w:rsid w:val="00250004"/>
    <w:rsid w:val="0025163C"/>
    <w:rsid w:val="002524F6"/>
    <w:rsid w:val="00252DE6"/>
    <w:rsid w:val="00253C05"/>
    <w:rsid w:val="00260E57"/>
    <w:rsid w:val="00261658"/>
    <w:rsid w:val="00261BF0"/>
    <w:rsid w:val="00263241"/>
    <w:rsid w:val="00266448"/>
    <w:rsid w:val="00271F7E"/>
    <w:rsid w:val="0027336F"/>
    <w:rsid w:val="00276A4C"/>
    <w:rsid w:val="00277B09"/>
    <w:rsid w:val="00280B69"/>
    <w:rsid w:val="00281682"/>
    <w:rsid w:val="00284E15"/>
    <w:rsid w:val="002916A5"/>
    <w:rsid w:val="00293EF4"/>
    <w:rsid w:val="00295B39"/>
    <w:rsid w:val="0029609B"/>
    <w:rsid w:val="00297DDC"/>
    <w:rsid w:val="002A11A9"/>
    <w:rsid w:val="002A3564"/>
    <w:rsid w:val="002A3574"/>
    <w:rsid w:val="002A3FA8"/>
    <w:rsid w:val="002A4F40"/>
    <w:rsid w:val="002A606C"/>
    <w:rsid w:val="002A6C4F"/>
    <w:rsid w:val="002B1D87"/>
    <w:rsid w:val="002C3A81"/>
    <w:rsid w:val="002C4297"/>
    <w:rsid w:val="002C67E1"/>
    <w:rsid w:val="002D52A7"/>
    <w:rsid w:val="002D7905"/>
    <w:rsid w:val="002E6811"/>
    <w:rsid w:val="002E750F"/>
    <w:rsid w:val="002E7F99"/>
    <w:rsid w:val="002F0EFE"/>
    <w:rsid w:val="002F2456"/>
    <w:rsid w:val="002F5C9A"/>
    <w:rsid w:val="00300FD3"/>
    <w:rsid w:val="00302BAC"/>
    <w:rsid w:val="00304855"/>
    <w:rsid w:val="00305E99"/>
    <w:rsid w:val="00311468"/>
    <w:rsid w:val="00311D15"/>
    <w:rsid w:val="0031312E"/>
    <w:rsid w:val="003137E5"/>
    <w:rsid w:val="00313CEC"/>
    <w:rsid w:val="00321C02"/>
    <w:rsid w:val="0032312A"/>
    <w:rsid w:val="003304E4"/>
    <w:rsid w:val="00330B9B"/>
    <w:rsid w:val="00336EBA"/>
    <w:rsid w:val="00336F7F"/>
    <w:rsid w:val="003407F5"/>
    <w:rsid w:val="00341B5C"/>
    <w:rsid w:val="00341BF2"/>
    <w:rsid w:val="003441B1"/>
    <w:rsid w:val="00344CEE"/>
    <w:rsid w:val="00345113"/>
    <w:rsid w:val="00346579"/>
    <w:rsid w:val="00346841"/>
    <w:rsid w:val="00347182"/>
    <w:rsid w:val="00357DB3"/>
    <w:rsid w:val="00357E6E"/>
    <w:rsid w:val="0036640E"/>
    <w:rsid w:val="00366980"/>
    <w:rsid w:val="003709F7"/>
    <w:rsid w:val="0037145B"/>
    <w:rsid w:val="00373B17"/>
    <w:rsid w:val="00376E43"/>
    <w:rsid w:val="003801C0"/>
    <w:rsid w:val="00381B8C"/>
    <w:rsid w:val="003831DA"/>
    <w:rsid w:val="0039095B"/>
    <w:rsid w:val="003913C2"/>
    <w:rsid w:val="00395FAE"/>
    <w:rsid w:val="003A5584"/>
    <w:rsid w:val="003B33DD"/>
    <w:rsid w:val="003B355D"/>
    <w:rsid w:val="003B37FE"/>
    <w:rsid w:val="003B5D96"/>
    <w:rsid w:val="003B65B1"/>
    <w:rsid w:val="003C34D8"/>
    <w:rsid w:val="003C5F4A"/>
    <w:rsid w:val="003D27A9"/>
    <w:rsid w:val="003D3224"/>
    <w:rsid w:val="003D3BCA"/>
    <w:rsid w:val="003D3E1C"/>
    <w:rsid w:val="003D47D9"/>
    <w:rsid w:val="003D490A"/>
    <w:rsid w:val="003D63DC"/>
    <w:rsid w:val="003F16E7"/>
    <w:rsid w:val="003F24BE"/>
    <w:rsid w:val="00401AD3"/>
    <w:rsid w:val="00403631"/>
    <w:rsid w:val="004036F6"/>
    <w:rsid w:val="004057A3"/>
    <w:rsid w:val="00410D98"/>
    <w:rsid w:val="0041489D"/>
    <w:rsid w:val="004168E4"/>
    <w:rsid w:val="00417971"/>
    <w:rsid w:val="00423A7F"/>
    <w:rsid w:val="00425A7F"/>
    <w:rsid w:val="0043266E"/>
    <w:rsid w:val="00432B9E"/>
    <w:rsid w:val="00433A92"/>
    <w:rsid w:val="00437638"/>
    <w:rsid w:val="00437645"/>
    <w:rsid w:val="00440463"/>
    <w:rsid w:val="0044091A"/>
    <w:rsid w:val="00443C4B"/>
    <w:rsid w:val="00446A8E"/>
    <w:rsid w:val="00447B03"/>
    <w:rsid w:val="00450615"/>
    <w:rsid w:val="004518C1"/>
    <w:rsid w:val="00451B60"/>
    <w:rsid w:val="00452951"/>
    <w:rsid w:val="00453E86"/>
    <w:rsid w:val="004542F4"/>
    <w:rsid w:val="00457EC3"/>
    <w:rsid w:val="00457F11"/>
    <w:rsid w:val="004633E0"/>
    <w:rsid w:val="00463D20"/>
    <w:rsid w:val="00466E80"/>
    <w:rsid w:val="004716B3"/>
    <w:rsid w:val="004764A6"/>
    <w:rsid w:val="0047723F"/>
    <w:rsid w:val="00477CA8"/>
    <w:rsid w:val="00480C22"/>
    <w:rsid w:val="0048311A"/>
    <w:rsid w:val="00485619"/>
    <w:rsid w:val="00485F56"/>
    <w:rsid w:val="00491953"/>
    <w:rsid w:val="00492D45"/>
    <w:rsid w:val="00493A20"/>
    <w:rsid w:val="0049454E"/>
    <w:rsid w:val="004B2A87"/>
    <w:rsid w:val="004B507F"/>
    <w:rsid w:val="004B60D2"/>
    <w:rsid w:val="004B65D1"/>
    <w:rsid w:val="004C22A6"/>
    <w:rsid w:val="004C24EE"/>
    <w:rsid w:val="004C4563"/>
    <w:rsid w:val="004C539A"/>
    <w:rsid w:val="004C539F"/>
    <w:rsid w:val="004C5A77"/>
    <w:rsid w:val="004C73F7"/>
    <w:rsid w:val="004D0C80"/>
    <w:rsid w:val="004D3354"/>
    <w:rsid w:val="004E2019"/>
    <w:rsid w:val="004E4A9F"/>
    <w:rsid w:val="004E70FA"/>
    <w:rsid w:val="004E76CD"/>
    <w:rsid w:val="004F06FA"/>
    <w:rsid w:val="004F0B92"/>
    <w:rsid w:val="004F7B5B"/>
    <w:rsid w:val="004F7F37"/>
    <w:rsid w:val="005003F8"/>
    <w:rsid w:val="005055A9"/>
    <w:rsid w:val="00511A3A"/>
    <w:rsid w:val="00512332"/>
    <w:rsid w:val="005147B3"/>
    <w:rsid w:val="00515345"/>
    <w:rsid w:val="00517F84"/>
    <w:rsid w:val="00521562"/>
    <w:rsid w:val="005248EC"/>
    <w:rsid w:val="005262B4"/>
    <w:rsid w:val="005300D8"/>
    <w:rsid w:val="00545B23"/>
    <w:rsid w:val="00546DA3"/>
    <w:rsid w:val="00550B26"/>
    <w:rsid w:val="0055365C"/>
    <w:rsid w:val="00553CC2"/>
    <w:rsid w:val="00557A98"/>
    <w:rsid w:val="005615D5"/>
    <w:rsid w:val="0056193D"/>
    <w:rsid w:val="00562E7A"/>
    <w:rsid w:val="00564F87"/>
    <w:rsid w:val="0056602F"/>
    <w:rsid w:val="005729A4"/>
    <w:rsid w:val="00572A76"/>
    <w:rsid w:val="005759DA"/>
    <w:rsid w:val="00576AC1"/>
    <w:rsid w:val="00583DB7"/>
    <w:rsid w:val="0058739E"/>
    <w:rsid w:val="005914BD"/>
    <w:rsid w:val="0059299B"/>
    <w:rsid w:val="00594860"/>
    <w:rsid w:val="00594F20"/>
    <w:rsid w:val="005963F3"/>
    <w:rsid w:val="00597521"/>
    <w:rsid w:val="005A3F2C"/>
    <w:rsid w:val="005B0391"/>
    <w:rsid w:val="005B0643"/>
    <w:rsid w:val="005B2432"/>
    <w:rsid w:val="005B2B8F"/>
    <w:rsid w:val="005B34AA"/>
    <w:rsid w:val="005C0D8D"/>
    <w:rsid w:val="005C37DF"/>
    <w:rsid w:val="005C6925"/>
    <w:rsid w:val="005D0412"/>
    <w:rsid w:val="005D0FC0"/>
    <w:rsid w:val="005D456D"/>
    <w:rsid w:val="005D592D"/>
    <w:rsid w:val="005D5F43"/>
    <w:rsid w:val="005D6960"/>
    <w:rsid w:val="005E5428"/>
    <w:rsid w:val="005E6D76"/>
    <w:rsid w:val="005F0414"/>
    <w:rsid w:val="005F11CF"/>
    <w:rsid w:val="006016D4"/>
    <w:rsid w:val="00602FCC"/>
    <w:rsid w:val="00603575"/>
    <w:rsid w:val="00610415"/>
    <w:rsid w:val="00610F7E"/>
    <w:rsid w:val="00611BFA"/>
    <w:rsid w:val="00615176"/>
    <w:rsid w:val="00622B18"/>
    <w:rsid w:val="00623660"/>
    <w:rsid w:val="006241BA"/>
    <w:rsid w:val="0062684D"/>
    <w:rsid w:val="00630074"/>
    <w:rsid w:val="00630E9B"/>
    <w:rsid w:val="00632860"/>
    <w:rsid w:val="006362B4"/>
    <w:rsid w:val="00636DBE"/>
    <w:rsid w:val="00645F1B"/>
    <w:rsid w:val="006471BF"/>
    <w:rsid w:val="0066179D"/>
    <w:rsid w:val="0066355D"/>
    <w:rsid w:val="00665E41"/>
    <w:rsid w:val="00666A90"/>
    <w:rsid w:val="00670256"/>
    <w:rsid w:val="006717B3"/>
    <w:rsid w:val="00671E9D"/>
    <w:rsid w:val="0067515B"/>
    <w:rsid w:val="00677309"/>
    <w:rsid w:val="00680B36"/>
    <w:rsid w:val="006830E0"/>
    <w:rsid w:val="00685231"/>
    <w:rsid w:val="006873A8"/>
    <w:rsid w:val="00687E64"/>
    <w:rsid w:val="00691668"/>
    <w:rsid w:val="00692134"/>
    <w:rsid w:val="00695B79"/>
    <w:rsid w:val="006960C2"/>
    <w:rsid w:val="00697A2E"/>
    <w:rsid w:val="006A044E"/>
    <w:rsid w:val="006A2BA1"/>
    <w:rsid w:val="006A4556"/>
    <w:rsid w:val="006A5A91"/>
    <w:rsid w:val="006A60F4"/>
    <w:rsid w:val="006A7C25"/>
    <w:rsid w:val="006A7D1C"/>
    <w:rsid w:val="006B2806"/>
    <w:rsid w:val="006B6BAA"/>
    <w:rsid w:val="006B6CE3"/>
    <w:rsid w:val="006C13AA"/>
    <w:rsid w:val="006C1A06"/>
    <w:rsid w:val="006C7360"/>
    <w:rsid w:val="006D2160"/>
    <w:rsid w:val="006D48B8"/>
    <w:rsid w:val="006E08AA"/>
    <w:rsid w:val="006E1A3D"/>
    <w:rsid w:val="006E299A"/>
    <w:rsid w:val="006E50CC"/>
    <w:rsid w:val="006E7B68"/>
    <w:rsid w:val="006F06BC"/>
    <w:rsid w:val="006F0F51"/>
    <w:rsid w:val="006F41C8"/>
    <w:rsid w:val="006F5B62"/>
    <w:rsid w:val="006F6D2E"/>
    <w:rsid w:val="0070125E"/>
    <w:rsid w:val="007026BB"/>
    <w:rsid w:val="007069A6"/>
    <w:rsid w:val="007069D1"/>
    <w:rsid w:val="00706E62"/>
    <w:rsid w:val="00710E23"/>
    <w:rsid w:val="007117C6"/>
    <w:rsid w:val="00713FE0"/>
    <w:rsid w:val="007159B2"/>
    <w:rsid w:val="00716B57"/>
    <w:rsid w:val="00725CA8"/>
    <w:rsid w:val="00726082"/>
    <w:rsid w:val="007262B2"/>
    <w:rsid w:val="00732AEB"/>
    <w:rsid w:val="007414E4"/>
    <w:rsid w:val="007415E8"/>
    <w:rsid w:val="00743BC1"/>
    <w:rsid w:val="00744BC4"/>
    <w:rsid w:val="007456D5"/>
    <w:rsid w:val="00747012"/>
    <w:rsid w:val="00751295"/>
    <w:rsid w:val="00753061"/>
    <w:rsid w:val="007530D2"/>
    <w:rsid w:val="007638BB"/>
    <w:rsid w:val="0077345F"/>
    <w:rsid w:val="00773939"/>
    <w:rsid w:val="00775491"/>
    <w:rsid w:val="007771CF"/>
    <w:rsid w:val="00781344"/>
    <w:rsid w:val="007823DB"/>
    <w:rsid w:val="00782801"/>
    <w:rsid w:val="00784588"/>
    <w:rsid w:val="00787FBB"/>
    <w:rsid w:val="0079342E"/>
    <w:rsid w:val="007948CC"/>
    <w:rsid w:val="00796845"/>
    <w:rsid w:val="007A04F6"/>
    <w:rsid w:val="007A3A38"/>
    <w:rsid w:val="007A63CD"/>
    <w:rsid w:val="007A65B5"/>
    <w:rsid w:val="007A6E08"/>
    <w:rsid w:val="007A79CE"/>
    <w:rsid w:val="007B4FAA"/>
    <w:rsid w:val="007B5680"/>
    <w:rsid w:val="007B65AF"/>
    <w:rsid w:val="007C071A"/>
    <w:rsid w:val="007C1D5E"/>
    <w:rsid w:val="007C37FE"/>
    <w:rsid w:val="007C4133"/>
    <w:rsid w:val="007C5480"/>
    <w:rsid w:val="007C56E9"/>
    <w:rsid w:val="007C676F"/>
    <w:rsid w:val="007C69EC"/>
    <w:rsid w:val="007D0979"/>
    <w:rsid w:val="007D2FC4"/>
    <w:rsid w:val="007D3153"/>
    <w:rsid w:val="007D487F"/>
    <w:rsid w:val="007E0210"/>
    <w:rsid w:val="007E065E"/>
    <w:rsid w:val="007E5DC4"/>
    <w:rsid w:val="007E7871"/>
    <w:rsid w:val="007E79B8"/>
    <w:rsid w:val="007E7E0A"/>
    <w:rsid w:val="007F3442"/>
    <w:rsid w:val="007F4EB8"/>
    <w:rsid w:val="007F5AD9"/>
    <w:rsid w:val="007F686B"/>
    <w:rsid w:val="007F6A42"/>
    <w:rsid w:val="007F6B17"/>
    <w:rsid w:val="0080145A"/>
    <w:rsid w:val="00807826"/>
    <w:rsid w:val="00807982"/>
    <w:rsid w:val="00807F6C"/>
    <w:rsid w:val="00811BA9"/>
    <w:rsid w:val="00811FAC"/>
    <w:rsid w:val="0081228C"/>
    <w:rsid w:val="00812839"/>
    <w:rsid w:val="00814287"/>
    <w:rsid w:val="00815FF1"/>
    <w:rsid w:val="008201C6"/>
    <w:rsid w:val="00822F9A"/>
    <w:rsid w:val="008268AB"/>
    <w:rsid w:val="00834BC2"/>
    <w:rsid w:val="0084017D"/>
    <w:rsid w:val="00841B3A"/>
    <w:rsid w:val="00851621"/>
    <w:rsid w:val="00851A2B"/>
    <w:rsid w:val="008551B7"/>
    <w:rsid w:val="00855C31"/>
    <w:rsid w:val="00857D99"/>
    <w:rsid w:val="008626F8"/>
    <w:rsid w:val="008631B3"/>
    <w:rsid w:val="0086488F"/>
    <w:rsid w:val="00865A45"/>
    <w:rsid w:val="00866021"/>
    <w:rsid w:val="008662E5"/>
    <w:rsid w:val="008671B0"/>
    <w:rsid w:val="00871DE0"/>
    <w:rsid w:val="0087231E"/>
    <w:rsid w:val="008729E8"/>
    <w:rsid w:val="00876108"/>
    <w:rsid w:val="008778D9"/>
    <w:rsid w:val="008806E9"/>
    <w:rsid w:val="00882B3D"/>
    <w:rsid w:val="00882E55"/>
    <w:rsid w:val="0088453D"/>
    <w:rsid w:val="0088494F"/>
    <w:rsid w:val="00886B75"/>
    <w:rsid w:val="0088735A"/>
    <w:rsid w:val="00890A1D"/>
    <w:rsid w:val="00894A89"/>
    <w:rsid w:val="00897963"/>
    <w:rsid w:val="008A1D7C"/>
    <w:rsid w:val="008A2FD4"/>
    <w:rsid w:val="008B0AA2"/>
    <w:rsid w:val="008B1264"/>
    <w:rsid w:val="008B17AB"/>
    <w:rsid w:val="008B288C"/>
    <w:rsid w:val="008B7216"/>
    <w:rsid w:val="008B77D8"/>
    <w:rsid w:val="008C2311"/>
    <w:rsid w:val="008C3164"/>
    <w:rsid w:val="008C3429"/>
    <w:rsid w:val="008C45F5"/>
    <w:rsid w:val="008C5A5E"/>
    <w:rsid w:val="008C62F1"/>
    <w:rsid w:val="008C6C0D"/>
    <w:rsid w:val="008D1050"/>
    <w:rsid w:val="008D2215"/>
    <w:rsid w:val="008D6156"/>
    <w:rsid w:val="008E12D8"/>
    <w:rsid w:val="008E1A5B"/>
    <w:rsid w:val="008E21C2"/>
    <w:rsid w:val="008E2232"/>
    <w:rsid w:val="008E44F5"/>
    <w:rsid w:val="008F70C6"/>
    <w:rsid w:val="00901B61"/>
    <w:rsid w:val="00902D37"/>
    <w:rsid w:val="00903182"/>
    <w:rsid w:val="009040C0"/>
    <w:rsid w:val="00904585"/>
    <w:rsid w:val="00905BAC"/>
    <w:rsid w:val="0091001A"/>
    <w:rsid w:val="00915559"/>
    <w:rsid w:val="00915E5C"/>
    <w:rsid w:val="00921B34"/>
    <w:rsid w:val="00923065"/>
    <w:rsid w:val="00923F67"/>
    <w:rsid w:val="009265CC"/>
    <w:rsid w:val="00930E36"/>
    <w:rsid w:val="00934F4A"/>
    <w:rsid w:val="0094042D"/>
    <w:rsid w:val="009417B3"/>
    <w:rsid w:val="00943E54"/>
    <w:rsid w:val="009448F4"/>
    <w:rsid w:val="009453E4"/>
    <w:rsid w:val="009462F5"/>
    <w:rsid w:val="0094733B"/>
    <w:rsid w:val="0095064C"/>
    <w:rsid w:val="00951FF9"/>
    <w:rsid w:val="00954F43"/>
    <w:rsid w:val="0095590D"/>
    <w:rsid w:val="009563F3"/>
    <w:rsid w:val="00961BEF"/>
    <w:rsid w:val="00964DDC"/>
    <w:rsid w:val="009653A0"/>
    <w:rsid w:val="00966A20"/>
    <w:rsid w:val="009703F7"/>
    <w:rsid w:val="00971AA2"/>
    <w:rsid w:val="00973599"/>
    <w:rsid w:val="009754BA"/>
    <w:rsid w:val="009757C8"/>
    <w:rsid w:val="009774A2"/>
    <w:rsid w:val="00983DFF"/>
    <w:rsid w:val="009845A1"/>
    <w:rsid w:val="0098497E"/>
    <w:rsid w:val="00986B0B"/>
    <w:rsid w:val="00987661"/>
    <w:rsid w:val="00990C68"/>
    <w:rsid w:val="0099168A"/>
    <w:rsid w:val="00991AE6"/>
    <w:rsid w:val="009927AE"/>
    <w:rsid w:val="009935AF"/>
    <w:rsid w:val="00994C48"/>
    <w:rsid w:val="009964DF"/>
    <w:rsid w:val="00997062"/>
    <w:rsid w:val="009A1170"/>
    <w:rsid w:val="009A1318"/>
    <w:rsid w:val="009A1343"/>
    <w:rsid w:val="009A6645"/>
    <w:rsid w:val="009B4DE2"/>
    <w:rsid w:val="009B6BEB"/>
    <w:rsid w:val="009C07A4"/>
    <w:rsid w:val="009C6376"/>
    <w:rsid w:val="009C68FB"/>
    <w:rsid w:val="009C7B04"/>
    <w:rsid w:val="009C7E6A"/>
    <w:rsid w:val="009D12C4"/>
    <w:rsid w:val="009D2BBE"/>
    <w:rsid w:val="009D2F76"/>
    <w:rsid w:val="009D337D"/>
    <w:rsid w:val="009E1504"/>
    <w:rsid w:val="009E4DB3"/>
    <w:rsid w:val="009E6594"/>
    <w:rsid w:val="009E7B78"/>
    <w:rsid w:val="009F4901"/>
    <w:rsid w:val="009F570C"/>
    <w:rsid w:val="009F7747"/>
    <w:rsid w:val="00A0075F"/>
    <w:rsid w:val="00A01F29"/>
    <w:rsid w:val="00A040DF"/>
    <w:rsid w:val="00A158CE"/>
    <w:rsid w:val="00A20A9F"/>
    <w:rsid w:val="00A22F69"/>
    <w:rsid w:val="00A25C7D"/>
    <w:rsid w:val="00A303F5"/>
    <w:rsid w:val="00A3260B"/>
    <w:rsid w:val="00A358B6"/>
    <w:rsid w:val="00A5040C"/>
    <w:rsid w:val="00A519BC"/>
    <w:rsid w:val="00A56C03"/>
    <w:rsid w:val="00A62123"/>
    <w:rsid w:val="00A64A64"/>
    <w:rsid w:val="00A67675"/>
    <w:rsid w:val="00A77310"/>
    <w:rsid w:val="00A831F7"/>
    <w:rsid w:val="00A85B56"/>
    <w:rsid w:val="00A86814"/>
    <w:rsid w:val="00A8731E"/>
    <w:rsid w:val="00A90A85"/>
    <w:rsid w:val="00A911C5"/>
    <w:rsid w:val="00A921E1"/>
    <w:rsid w:val="00A947F8"/>
    <w:rsid w:val="00AA0B5A"/>
    <w:rsid w:val="00AA1EDD"/>
    <w:rsid w:val="00AA2DBF"/>
    <w:rsid w:val="00AA515E"/>
    <w:rsid w:val="00AB19A2"/>
    <w:rsid w:val="00AB2999"/>
    <w:rsid w:val="00AB3F1D"/>
    <w:rsid w:val="00AB5003"/>
    <w:rsid w:val="00AB718F"/>
    <w:rsid w:val="00AC0C83"/>
    <w:rsid w:val="00AC1139"/>
    <w:rsid w:val="00AC4663"/>
    <w:rsid w:val="00AC4BF9"/>
    <w:rsid w:val="00AC4E6D"/>
    <w:rsid w:val="00AC5B72"/>
    <w:rsid w:val="00AC5C6B"/>
    <w:rsid w:val="00AC6D8A"/>
    <w:rsid w:val="00AD156F"/>
    <w:rsid w:val="00AD52CE"/>
    <w:rsid w:val="00AE089A"/>
    <w:rsid w:val="00AE0CE5"/>
    <w:rsid w:val="00AE1C1D"/>
    <w:rsid w:val="00AE2C0F"/>
    <w:rsid w:val="00AE3DC0"/>
    <w:rsid w:val="00AE4BE9"/>
    <w:rsid w:val="00AE4F39"/>
    <w:rsid w:val="00AE5DCF"/>
    <w:rsid w:val="00AE61D8"/>
    <w:rsid w:val="00AF4442"/>
    <w:rsid w:val="00AF5267"/>
    <w:rsid w:val="00B024A4"/>
    <w:rsid w:val="00B02A51"/>
    <w:rsid w:val="00B05E04"/>
    <w:rsid w:val="00B074A0"/>
    <w:rsid w:val="00B10C9D"/>
    <w:rsid w:val="00B13213"/>
    <w:rsid w:val="00B21463"/>
    <w:rsid w:val="00B21610"/>
    <w:rsid w:val="00B252BA"/>
    <w:rsid w:val="00B254DA"/>
    <w:rsid w:val="00B278CE"/>
    <w:rsid w:val="00B27959"/>
    <w:rsid w:val="00B302BA"/>
    <w:rsid w:val="00B33ECB"/>
    <w:rsid w:val="00B36634"/>
    <w:rsid w:val="00B41FC7"/>
    <w:rsid w:val="00B42D54"/>
    <w:rsid w:val="00B42FD8"/>
    <w:rsid w:val="00B52B3F"/>
    <w:rsid w:val="00B62977"/>
    <w:rsid w:val="00B62D4B"/>
    <w:rsid w:val="00B63D1E"/>
    <w:rsid w:val="00B6659A"/>
    <w:rsid w:val="00B66BD7"/>
    <w:rsid w:val="00B67727"/>
    <w:rsid w:val="00B67E94"/>
    <w:rsid w:val="00B71082"/>
    <w:rsid w:val="00B7133C"/>
    <w:rsid w:val="00B71B96"/>
    <w:rsid w:val="00B71CB2"/>
    <w:rsid w:val="00B72447"/>
    <w:rsid w:val="00B754F0"/>
    <w:rsid w:val="00B76B7E"/>
    <w:rsid w:val="00B776A8"/>
    <w:rsid w:val="00B77FEA"/>
    <w:rsid w:val="00B8541A"/>
    <w:rsid w:val="00B9096E"/>
    <w:rsid w:val="00B94582"/>
    <w:rsid w:val="00BA1B90"/>
    <w:rsid w:val="00BA341D"/>
    <w:rsid w:val="00BB425B"/>
    <w:rsid w:val="00BB724E"/>
    <w:rsid w:val="00BC0531"/>
    <w:rsid w:val="00BC2063"/>
    <w:rsid w:val="00BC4398"/>
    <w:rsid w:val="00BC7A36"/>
    <w:rsid w:val="00BD31CA"/>
    <w:rsid w:val="00BD3371"/>
    <w:rsid w:val="00BD7232"/>
    <w:rsid w:val="00BD7D38"/>
    <w:rsid w:val="00BE1418"/>
    <w:rsid w:val="00BE5776"/>
    <w:rsid w:val="00BE6184"/>
    <w:rsid w:val="00BF0BCE"/>
    <w:rsid w:val="00BF12C2"/>
    <w:rsid w:val="00BF1480"/>
    <w:rsid w:val="00BF3038"/>
    <w:rsid w:val="00BF395C"/>
    <w:rsid w:val="00BF418A"/>
    <w:rsid w:val="00BF4EE7"/>
    <w:rsid w:val="00BF5652"/>
    <w:rsid w:val="00BF5CA0"/>
    <w:rsid w:val="00BF7FE4"/>
    <w:rsid w:val="00C004BD"/>
    <w:rsid w:val="00C057F3"/>
    <w:rsid w:val="00C13617"/>
    <w:rsid w:val="00C13C85"/>
    <w:rsid w:val="00C14DB5"/>
    <w:rsid w:val="00C15D3B"/>
    <w:rsid w:val="00C1751B"/>
    <w:rsid w:val="00C17E70"/>
    <w:rsid w:val="00C201AC"/>
    <w:rsid w:val="00C21B6C"/>
    <w:rsid w:val="00C23F5F"/>
    <w:rsid w:val="00C2607F"/>
    <w:rsid w:val="00C27D71"/>
    <w:rsid w:val="00C31E58"/>
    <w:rsid w:val="00C373E5"/>
    <w:rsid w:val="00C404D9"/>
    <w:rsid w:val="00C41A96"/>
    <w:rsid w:val="00C4304E"/>
    <w:rsid w:val="00C45CFB"/>
    <w:rsid w:val="00C50083"/>
    <w:rsid w:val="00C518DA"/>
    <w:rsid w:val="00C54038"/>
    <w:rsid w:val="00C6021F"/>
    <w:rsid w:val="00C60781"/>
    <w:rsid w:val="00C61717"/>
    <w:rsid w:val="00C61AC5"/>
    <w:rsid w:val="00C61EA4"/>
    <w:rsid w:val="00C71556"/>
    <w:rsid w:val="00C7194E"/>
    <w:rsid w:val="00C72E7B"/>
    <w:rsid w:val="00C73FF8"/>
    <w:rsid w:val="00C7644E"/>
    <w:rsid w:val="00C7656D"/>
    <w:rsid w:val="00C83955"/>
    <w:rsid w:val="00C853F3"/>
    <w:rsid w:val="00C8772B"/>
    <w:rsid w:val="00C90EB0"/>
    <w:rsid w:val="00C9147E"/>
    <w:rsid w:val="00C9300F"/>
    <w:rsid w:val="00C95B2C"/>
    <w:rsid w:val="00C96763"/>
    <w:rsid w:val="00C96824"/>
    <w:rsid w:val="00CA0919"/>
    <w:rsid w:val="00CA144B"/>
    <w:rsid w:val="00CA1A9A"/>
    <w:rsid w:val="00CA3E0A"/>
    <w:rsid w:val="00CA7217"/>
    <w:rsid w:val="00CB0A1C"/>
    <w:rsid w:val="00CB0B84"/>
    <w:rsid w:val="00CB194A"/>
    <w:rsid w:val="00CB2EA4"/>
    <w:rsid w:val="00CB698C"/>
    <w:rsid w:val="00CC0100"/>
    <w:rsid w:val="00CC1E71"/>
    <w:rsid w:val="00CC5912"/>
    <w:rsid w:val="00CC592D"/>
    <w:rsid w:val="00CC625B"/>
    <w:rsid w:val="00CC63D1"/>
    <w:rsid w:val="00CD03A5"/>
    <w:rsid w:val="00CD175E"/>
    <w:rsid w:val="00CD6BA6"/>
    <w:rsid w:val="00CE22C6"/>
    <w:rsid w:val="00CE3D2D"/>
    <w:rsid w:val="00CE7584"/>
    <w:rsid w:val="00CF0C6B"/>
    <w:rsid w:val="00CF2C0C"/>
    <w:rsid w:val="00CF2F40"/>
    <w:rsid w:val="00D014EA"/>
    <w:rsid w:val="00D02E83"/>
    <w:rsid w:val="00D10147"/>
    <w:rsid w:val="00D105E1"/>
    <w:rsid w:val="00D11204"/>
    <w:rsid w:val="00D12A7F"/>
    <w:rsid w:val="00D13485"/>
    <w:rsid w:val="00D221B2"/>
    <w:rsid w:val="00D22E69"/>
    <w:rsid w:val="00D24948"/>
    <w:rsid w:val="00D259D0"/>
    <w:rsid w:val="00D27CA7"/>
    <w:rsid w:val="00D31D02"/>
    <w:rsid w:val="00D31F95"/>
    <w:rsid w:val="00D35790"/>
    <w:rsid w:val="00D35A17"/>
    <w:rsid w:val="00D441BE"/>
    <w:rsid w:val="00D448F1"/>
    <w:rsid w:val="00D5088A"/>
    <w:rsid w:val="00D53CE2"/>
    <w:rsid w:val="00D54F7A"/>
    <w:rsid w:val="00D57CBD"/>
    <w:rsid w:val="00D6196B"/>
    <w:rsid w:val="00D62577"/>
    <w:rsid w:val="00D63828"/>
    <w:rsid w:val="00D7107F"/>
    <w:rsid w:val="00D71234"/>
    <w:rsid w:val="00D7169E"/>
    <w:rsid w:val="00D738D0"/>
    <w:rsid w:val="00D756FC"/>
    <w:rsid w:val="00D7699F"/>
    <w:rsid w:val="00D77340"/>
    <w:rsid w:val="00D77587"/>
    <w:rsid w:val="00D801A2"/>
    <w:rsid w:val="00D813A1"/>
    <w:rsid w:val="00D85232"/>
    <w:rsid w:val="00D86779"/>
    <w:rsid w:val="00D8769E"/>
    <w:rsid w:val="00D91994"/>
    <w:rsid w:val="00D91E0B"/>
    <w:rsid w:val="00D92922"/>
    <w:rsid w:val="00D9450D"/>
    <w:rsid w:val="00D954DC"/>
    <w:rsid w:val="00DA01BD"/>
    <w:rsid w:val="00DA2680"/>
    <w:rsid w:val="00DA4822"/>
    <w:rsid w:val="00DB1B1C"/>
    <w:rsid w:val="00DB3621"/>
    <w:rsid w:val="00DB404A"/>
    <w:rsid w:val="00DC0E49"/>
    <w:rsid w:val="00DC13D2"/>
    <w:rsid w:val="00DD06AA"/>
    <w:rsid w:val="00DD1DC7"/>
    <w:rsid w:val="00DD5453"/>
    <w:rsid w:val="00DD68F2"/>
    <w:rsid w:val="00DD69FD"/>
    <w:rsid w:val="00DE0BAD"/>
    <w:rsid w:val="00DE5014"/>
    <w:rsid w:val="00DF01ED"/>
    <w:rsid w:val="00DF1893"/>
    <w:rsid w:val="00E00F0B"/>
    <w:rsid w:val="00E02EF4"/>
    <w:rsid w:val="00E03945"/>
    <w:rsid w:val="00E06CCD"/>
    <w:rsid w:val="00E13F30"/>
    <w:rsid w:val="00E15C97"/>
    <w:rsid w:val="00E16415"/>
    <w:rsid w:val="00E177F9"/>
    <w:rsid w:val="00E2070B"/>
    <w:rsid w:val="00E255CC"/>
    <w:rsid w:val="00E25A33"/>
    <w:rsid w:val="00E25A6E"/>
    <w:rsid w:val="00E31083"/>
    <w:rsid w:val="00E470F8"/>
    <w:rsid w:val="00E47D30"/>
    <w:rsid w:val="00E5240E"/>
    <w:rsid w:val="00E52682"/>
    <w:rsid w:val="00E53BFA"/>
    <w:rsid w:val="00E543CD"/>
    <w:rsid w:val="00E54B90"/>
    <w:rsid w:val="00E55339"/>
    <w:rsid w:val="00E55F16"/>
    <w:rsid w:val="00E574F1"/>
    <w:rsid w:val="00E60AF3"/>
    <w:rsid w:val="00E65548"/>
    <w:rsid w:val="00E66717"/>
    <w:rsid w:val="00E66975"/>
    <w:rsid w:val="00E70400"/>
    <w:rsid w:val="00E704E0"/>
    <w:rsid w:val="00E718EB"/>
    <w:rsid w:val="00E72616"/>
    <w:rsid w:val="00E73C0D"/>
    <w:rsid w:val="00E75E4E"/>
    <w:rsid w:val="00E76D7E"/>
    <w:rsid w:val="00E77328"/>
    <w:rsid w:val="00E80046"/>
    <w:rsid w:val="00E813E0"/>
    <w:rsid w:val="00E81CA4"/>
    <w:rsid w:val="00E86CD7"/>
    <w:rsid w:val="00E86F5E"/>
    <w:rsid w:val="00E901CE"/>
    <w:rsid w:val="00E92B1B"/>
    <w:rsid w:val="00E94DDF"/>
    <w:rsid w:val="00E9701E"/>
    <w:rsid w:val="00EA063C"/>
    <w:rsid w:val="00EA2A3B"/>
    <w:rsid w:val="00EA39E8"/>
    <w:rsid w:val="00EA7A45"/>
    <w:rsid w:val="00EB1F16"/>
    <w:rsid w:val="00EB25D8"/>
    <w:rsid w:val="00EB3F69"/>
    <w:rsid w:val="00EC098E"/>
    <w:rsid w:val="00EC5E2C"/>
    <w:rsid w:val="00EC7565"/>
    <w:rsid w:val="00ED38FA"/>
    <w:rsid w:val="00ED52BF"/>
    <w:rsid w:val="00ED5573"/>
    <w:rsid w:val="00ED6D92"/>
    <w:rsid w:val="00ED750A"/>
    <w:rsid w:val="00ED7B3C"/>
    <w:rsid w:val="00ED7FA7"/>
    <w:rsid w:val="00EE6A8B"/>
    <w:rsid w:val="00EF06D3"/>
    <w:rsid w:val="00EF1462"/>
    <w:rsid w:val="00EF321E"/>
    <w:rsid w:val="00EF4145"/>
    <w:rsid w:val="00EF4602"/>
    <w:rsid w:val="00EF4AE6"/>
    <w:rsid w:val="00F02C7E"/>
    <w:rsid w:val="00F0713F"/>
    <w:rsid w:val="00F07F0C"/>
    <w:rsid w:val="00F11F61"/>
    <w:rsid w:val="00F148FD"/>
    <w:rsid w:val="00F17E4E"/>
    <w:rsid w:val="00F20041"/>
    <w:rsid w:val="00F219B3"/>
    <w:rsid w:val="00F22339"/>
    <w:rsid w:val="00F23372"/>
    <w:rsid w:val="00F24B08"/>
    <w:rsid w:val="00F26AA4"/>
    <w:rsid w:val="00F327A0"/>
    <w:rsid w:val="00F33176"/>
    <w:rsid w:val="00F34401"/>
    <w:rsid w:val="00F35F1C"/>
    <w:rsid w:val="00F37CFC"/>
    <w:rsid w:val="00F43953"/>
    <w:rsid w:val="00F449D5"/>
    <w:rsid w:val="00F460FF"/>
    <w:rsid w:val="00F50932"/>
    <w:rsid w:val="00F51764"/>
    <w:rsid w:val="00F53579"/>
    <w:rsid w:val="00F56318"/>
    <w:rsid w:val="00F618EC"/>
    <w:rsid w:val="00F6211E"/>
    <w:rsid w:val="00F63141"/>
    <w:rsid w:val="00F64300"/>
    <w:rsid w:val="00F644B8"/>
    <w:rsid w:val="00F646B4"/>
    <w:rsid w:val="00F65DCF"/>
    <w:rsid w:val="00F66355"/>
    <w:rsid w:val="00F6707A"/>
    <w:rsid w:val="00F670C2"/>
    <w:rsid w:val="00F676BF"/>
    <w:rsid w:val="00F704D5"/>
    <w:rsid w:val="00F73494"/>
    <w:rsid w:val="00F74B8E"/>
    <w:rsid w:val="00F7522A"/>
    <w:rsid w:val="00F75CEE"/>
    <w:rsid w:val="00F765FE"/>
    <w:rsid w:val="00F833FD"/>
    <w:rsid w:val="00F845EC"/>
    <w:rsid w:val="00F90019"/>
    <w:rsid w:val="00F95E5E"/>
    <w:rsid w:val="00FA116A"/>
    <w:rsid w:val="00FA2BC4"/>
    <w:rsid w:val="00FA3A00"/>
    <w:rsid w:val="00FA692E"/>
    <w:rsid w:val="00FB02B8"/>
    <w:rsid w:val="00FB0452"/>
    <w:rsid w:val="00FB226E"/>
    <w:rsid w:val="00FB37A5"/>
    <w:rsid w:val="00FB37E8"/>
    <w:rsid w:val="00FC2986"/>
    <w:rsid w:val="00FC2C86"/>
    <w:rsid w:val="00FC583C"/>
    <w:rsid w:val="00FC62FA"/>
    <w:rsid w:val="00FC6D43"/>
    <w:rsid w:val="00FD15A7"/>
    <w:rsid w:val="00FD162D"/>
    <w:rsid w:val="00FD4211"/>
    <w:rsid w:val="00FD5F01"/>
    <w:rsid w:val="00FE3370"/>
    <w:rsid w:val="00FE4663"/>
    <w:rsid w:val="00FE47CF"/>
    <w:rsid w:val="00FE5352"/>
    <w:rsid w:val="00FF082D"/>
    <w:rsid w:val="00FF4C4D"/>
    <w:rsid w:val="00FF4C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6B7C9"/>
  <w15:docId w15:val="{20CED2FE-19EA-4ED5-A904-A1DA32FF3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012302"/>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012302"/>
    <w:rPr>
      <w:rFonts w:ascii="Calibri" w:hAnsi="Calibri"/>
      <w:szCs w:val="21"/>
    </w:rPr>
  </w:style>
  <w:style w:type="paragraph" w:styleId="Funotentext">
    <w:name w:val="footnote text"/>
    <w:link w:val="FunotentextZchn"/>
    <w:uiPriority w:val="99"/>
    <w:rsid w:val="00CA721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n-US" w:eastAsia="de-CH"/>
    </w:rPr>
  </w:style>
  <w:style w:type="character" w:customStyle="1" w:styleId="FunotentextZchn">
    <w:name w:val="Fußnotentext Zchn"/>
    <w:basedOn w:val="Absatz-Standardschriftart"/>
    <w:link w:val="Funotentext"/>
    <w:uiPriority w:val="99"/>
    <w:rsid w:val="00CA7217"/>
    <w:rPr>
      <w:rFonts w:ascii="Times New Roman" w:eastAsia="Times New Roman" w:hAnsi="Times New Roman" w:cs="Times New Roman"/>
      <w:color w:val="000000"/>
      <w:sz w:val="20"/>
      <w:szCs w:val="20"/>
      <w:u w:color="000000"/>
      <w:bdr w:val="nil"/>
      <w:lang w:val="en-US" w:eastAsia="de-CH"/>
    </w:rPr>
  </w:style>
  <w:style w:type="paragraph" w:styleId="StandardWeb">
    <w:name w:val="Normal (Web)"/>
    <w:basedOn w:val="Standard"/>
    <w:uiPriority w:val="99"/>
    <w:unhideWhenUsed/>
    <w:rsid w:val="00CA721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unotenzeichen">
    <w:name w:val="footnote reference"/>
    <w:basedOn w:val="Absatz-Standardschriftart"/>
    <w:uiPriority w:val="99"/>
    <w:unhideWhenUsed/>
    <w:rsid w:val="0010545A"/>
    <w:rPr>
      <w:vertAlign w:val="superscript"/>
    </w:rPr>
  </w:style>
  <w:style w:type="character" w:customStyle="1" w:styleId="value">
    <w:name w:val="value"/>
    <w:rsid w:val="00E901CE"/>
  </w:style>
  <w:style w:type="paragraph" w:styleId="Listenabsatz">
    <w:name w:val="List Paragraph"/>
    <w:basedOn w:val="Standard"/>
    <w:uiPriority w:val="34"/>
    <w:qFormat/>
    <w:rsid w:val="00D54F7A"/>
    <w:pPr>
      <w:ind w:left="720"/>
      <w:contextualSpacing/>
    </w:pPr>
  </w:style>
  <w:style w:type="character" w:styleId="Kommentarzeichen">
    <w:name w:val="annotation reference"/>
    <w:basedOn w:val="Absatz-Standardschriftart"/>
    <w:semiHidden/>
    <w:unhideWhenUsed/>
    <w:rsid w:val="00E704E0"/>
    <w:rPr>
      <w:sz w:val="16"/>
      <w:szCs w:val="16"/>
    </w:rPr>
  </w:style>
  <w:style w:type="paragraph" w:styleId="Kommentartext">
    <w:name w:val="annotation text"/>
    <w:basedOn w:val="Standard"/>
    <w:link w:val="KommentartextZchn"/>
    <w:uiPriority w:val="99"/>
    <w:unhideWhenUsed/>
    <w:rsid w:val="00E704E0"/>
    <w:pPr>
      <w:spacing w:line="240" w:lineRule="auto"/>
    </w:pPr>
    <w:rPr>
      <w:sz w:val="20"/>
      <w:szCs w:val="20"/>
    </w:rPr>
  </w:style>
  <w:style w:type="character" w:customStyle="1" w:styleId="KommentartextZchn">
    <w:name w:val="Kommentartext Zchn"/>
    <w:basedOn w:val="Absatz-Standardschriftart"/>
    <w:link w:val="Kommentartext"/>
    <w:uiPriority w:val="99"/>
    <w:rsid w:val="00E704E0"/>
    <w:rPr>
      <w:sz w:val="20"/>
      <w:szCs w:val="20"/>
    </w:rPr>
  </w:style>
  <w:style w:type="paragraph" w:styleId="Kommentarthema">
    <w:name w:val="annotation subject"/>
    <w:basedOn w:val="Kommentartext"/>
    <w:next w:val="Kommentartext"/>
    <w:link w:val="KommentarthemaZchn"/>
    <w:uiPriority w:val="99"/>
    <w:semiHidden/>
    <w:unhideWhenUsed/>
    <w:rsid w:val="00E704E0"/>
    <w:rPr>
      <w:b/>
      <w:bCs/>
    </w:rPr>
  </w:style>
  <w:style w:type="character" w:customStyle="1" w:styleId="KommentarthemaZchn">
    <w:name w:val="Kommentarthema Zchn"/>
    <w:basedOn w:val="KommentartextZchn"/>
    <w:link w:val="Kommentarthema"/>
    <w:uiPriority w:val="99"/>
    <w:semiHidden/>
    <w:rsid w:val="00E704E0"/>
    <w:rPr>
      <w:b/>
      <w:bCs/>
      <w:sz w:val="20"/>
      <w:szCs w:val="20"/>
    </w:rPr>
  </w:style>
  <w:style w:type="paragraph" w:styleId="Sprechblasentext">
    <w:name w:val="Balloon Text"/>
    <w:basedOn w:val="Standard"/>
    <w:link w:val="SprechblasentextZchn"/>
    <w:uiPriority w:val="99"/>
    <w:semiHidden/>
    <w:unhideWhenUsed/>
    <w:rsid w:val="00E704E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704E0"/>
    <w:rPr>
      <w:rFonts w:ascii="Segoe UI" w:hAnsi="Segoe UI" w:cs="Segoe UI"/>
      <w:sz w:val="18"/>
      <w:szCs w:val="18"/>
    </w:rPr>
  </w:style>
  <w:style w:type="character" w:customStyle="1" w:styleId="In-TextCitation">
    <w:name w:val="In-Text Citation"/>
    <w:basedOn w:val="Absatz-Standardschriftart"/>
    <w:rsid w:val="001C777A"/>
    <w:rPr>
      <w:b w:val="0"/>
      <w:noProof/>
      <w:color w:val="0000FF"/>
    </w:rPr>
  </w:style>
  <w:style w:type="paragraph" w:customStyle="1" w:styleId="NormalFirstLineIndent">
    <w:name w:val="Normal First Line Indent"/>
    <w:basedOn w:val="Standard"/>
    <w:rsid w:val="00BB724E"/>
    <w:pPr>
      <w:ind w:firstLine="720"/>
    </w:pPr>
  </w:style>
  <w:style w:type="character" w:customStyle="1" w:styleId="slug-pages">
    <w:name w:val="slug-pages"/>
    <w:rsid w:val="00D13485"/>
  </w:style>
  <w:style w:type="paragraph" w:customStyle="1" w:styleId="BJPolSFootnote">
    <w:name w:val="BJPolS_Footnote"/>
    <w:basedOn w:val="Funotentext"/>
    <w:qFormat/>
    <w:rsid w:val="00C004BD"/>
    <w:p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pPr>
    <w:rPr>
      <w:rFonts w:eastAsia="SimSun"/>
      <w:color w:val="auto"/>
      <w:bdr w:val="none" w:sz="0" w:space="0" w:color="auto"/>
      <w:lang w:eastAsia="zh-CN"/>
    </w:rPr>
  </w:style>
  <w:style w:type="paragraph" w:styleId="Endnotentext">
    <w:name w:val="endnote text"/>
    <w:basedOn w:val="Standard"/>
    <w:link w:val="EndnotentextZchn"/>
    <w:uiPriority w:val="99"/>
    <w:unhideWhenUsed/>
    <w:rsid w:val="006B6CE3"/>
    <w:pPr>
      <w:spacing w:after="0" w:line="240" w:lineRule="auto"/>
    </w:pPr>
    <w:rPr>
      <w:sz w:val="20"/>
      <w:szCs w:val="20"/>
    </w:rPr>
  </w:style>
  <w:style w:type="character" w:customStyle="1" w:styleId="EndnotentextZchn">
    <w:name w:val="Endnotentext Zchn"/>
    <w:basedOn w:val="Absatz-Standardschriftart"/>
    <w:link w:val="Endnotentext"/>
    <w:uiPriority w:val="99"/>
    <w:rsid w:val="006B6CE3"/>
    <w:rPr>
      <w:sz w:val="20"/>
      <w:szCs w:val="20"/>
    </w:rPr>
  </w:style>
  <w:style w:type="character" w:styleId="Endnotenzeichen">
    <w:name w:val="endnote reference"/>
    <w:basedOn w:val="Absatz-Standardschriftart"/>
    <w:uiPriority w:val="99"/>
    <w:semiHidden/>
    <w:unhideWhenUsed/>
    <w:rsid w:val="006B6CE3"/>
    <w:rPr>
      <w:vertAlign w:val="superscript"/>
    </w:rPr>
  </w:style>
  <w:style w:type="character" w:styleId="Hervorhebung">
    <w:name w:val="Emphasis"/>
    <w:basedOn w:val="Absatz-Standardschriftart"/>
    <w:uiPriority w:val="20"/>
    <w:qFormat/>
    <w:rsid w:val="00EA39E8"/>
    <w:rPr>
      <w:i/>
      <w:iCs/>
    </w:rPr>
  </w:style>
  <w:style w:type="paragraph" w:customStyle="1" w:styleId="Literaturverzeichnis3">
    <w:name w:val="Literaturverzeichnis3"/>
    <w:basedOn w:val="Standard"/>
    <w:next w:val="Standard"/>
    <w:uiPriority w:val="37"/>
    <w:unhideWhenUsed/>
    <w:rsid w:val="00B252BA"/>
    <w:pPr>
      <w:spacing w:after="200" w:line="276" w:lineRule="auto"/>
    </w:pPr>
    <w:rPr>
      <w:rFonts w:ascii="Calibri" w:eastAsia="Calibri" w:hAnsi="Calibri" w:cs="Times New Roman"/>
      <w:lang w:val="de-CH"/>
    </w:rPr>
  </w:style>
  <w:style w:type="paragraph" w:customStyle="1" w:styleId="Bibliography1">
    <w:name w:val="Bibliography1"/>
    <w:basedOn w:val="Standard"/>
    <w:rsid w:val="004764A6"/>
    <w:pPr>
      <w:spacing w:after="240" w:line="240" w:lineRule="auto"/>
      <w:ind w:left="720" w:hanging="720"/>
    </w:pPr>
    <w:rPr>
      <w:rFonts w:ascii="Cambria" w:eastAsia="MS Mincho" w:hAnsi="Cambria" w:cs="Times New Roman"/>
      <w:sz w:val="24"/>
      <w:szCs w:val="24"/>
      <w:lang w:eastAsia="de-DE"/>
    </w:rPr>
  </w:style>
  <w:style w:type="paragraph" w:styleId="Literaturverzeichnis">
    <w:name w:val="Bibliography"/>
    <w:basedOn w:val="Standard"/>
    <w:next w:val="Standard"/>
    <w:uiPriority w:val="37"/>
    <w:unhideWhenUsed/>
    <w:rsid w:val="008201C6"/>
  </w:style>
  <w:style w:type="paragraph" w:customStyle="1" w:styleId="QuelleLiteraturverzeichnis">
    <w:name w:val="Quelle_Literaturverzeichnis"/>
    <w:basedOn w:val="Standard"/>
    <w:link w:val="QuelleLiteraturverzeichnisZchn"/>
    <w:qFormat/>
    <w:rsid w:val="00FE5352"/>
    <w:pPr>
      <w:spacing w:after="0" w:line="240" w:lineRule="auto"/>
      <w:ind w:left="284" w:hanging="284"/>
      <w:jc w:val="both"/>
    </w:pPr>
    <w:rPr>
      <w:rFonts w:ascii="Times New Roman" w:eastAsia="Times New Roman" w:hAnsi="Times New Roman" w:cs="Times New Roman"/>
      <w:szCs w:val="24"/>
      <w:lang w:eastAsia="de-DE"/>
    </w:rPr>
  </w:style>
  <w:style w:type="character" w:customStyle="1" w:styleId="QuelleLiteraturverzeichnisZchn">
    <w:name w:val="Quelle_Literaturverzeichnis Zchn"/>
    <w:basedOn w:val="Absatz-Standardschriftart"/>
    <w:link w:val="QuelleLiteraturverzeichnis"/>
    <w:rsid w:val="00FE5352"/>
    <w:rPr>
      <w:rFonts w:ascii="Times New Roman" w:eastAsia="Times New Roman" w:hAnsi="Times New Roman" w:cs="Times New Roman"/>
      <w:szCs w:val="24"/>
      <w:lang w:eastAsia="de-DE"/>
    </w:rPr>
  </w:style>
  <w:style w:type="paragraph" w:customStyle="1" w:styleId="Literatur">
    <w:name w:val="Literatur"/>
    <w:basedOn w:val="Standard"/>
    <w:link w:val="LiteraturZchn"/>
    <w:qFormat/>
    <w:rsid w:val="00453E86"/>
    <w:pPr>
      <w:spacing w:after="120" w:line="240" w:lineRule="auto"/>
      <w:ind w:left="624" w:hanging="624"/>
      <w:jc w:val="both"/>
    </w:pPr>
    <w:rPr>
      <w:rFonts w:ascii="Times New Roman" w:eastAsia="MS Mincho" w:hAnsi="Times New Roman" w:cs="Times New Roman"/>
      <w:sz w:val="24"/>
      <w:szCs w:val="24"/>
      <w:lang w:val="en-US" w:eastAsia="ja-JP"/>
    </w:rPr>
  </w:style>
  <w:style w:type="character" w:customStyle="1" w:styleId="LiteraturZchn">
    <w:name w:val="Literatur Zchn"/>
    <w:link w:val="Literatur"/>
    <w:rsid w:val="00453E86"/>
    <w:rPr>
      <w:rFonts w:ascii="Times New Roman" w:eastAsia="MS Mincho" w:hAnsi="Times New Roman" w:cs="Times New Roman"/>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60714">
      <w:bodyDiv w:val="1"/>
      <w:marLeft w:val="0"/>
      <w:marRight w:val="0"/>
      <w:marTop w:val="0"/>
      <w:marBottom w:val="0"/>
      <w:divBdr>
        <w:top w:val="none" w:sz="0" w:space="0" w:color="auto"/>
        <w:left w:val="none" w:sz="0" w:space="0" w:color="auto"/>
        <w:bottom w:val="none" w:sz="0" w:space="0" w:color="auto"/>
        <w:right w:val="none" w:sz="0" w:space="0" w:color="auto"/>
      </w:divBdr>
    </w:div>
    <w:div w:id="882329574">
      <w:bodyDiv w:val="1"/>
      <w:marLeft w:val="0"/>
      <w:marRight w:val="0"/>
      <w:marTop w:val="0"/>
      <w:marBottom w:val="0"/>
      <w:divBdr>
        <w:top w:val="none" w:sz="0" w:space="0" w:color="auto"/>
        <w:left w:val="none" w:sz="0" w:space="0" w:color="auto"/>
        <w:bottom w:val="none" w:sz="0" w:space="0" w:color="auto"/>
        <w:right w:val="none" w:sz="0" w:space="0" w:color="auto"/>
      </w:divBdr>
    </w:div>
    <w:div w:id="1819225545">
      <w:bodyDiv w:val="1"/>
      <w:marLeft w:val="0"/>
      <w:marRight w:val="0"/>
      <w:marTop w:val="0"/>
      <w:marBottom w:val="0"/>
      <w:divBdr>
        <w:top w:val="none" w:sz="0" w:space="0" w:color="auto"/>
        <w:left w:val="none" w:sz="0" w:space="0" w:color="auto"/>
        <w:bottom w:val="none" w:sz="0" w:space="0" w:color="auto"/>
        <w:right w:val="none" w:sz="0" w:space="0" w:color="auto"/>
      </w:divBdr>
    </w:div>
    <w:div w:id="1930237165">
      <w:bodyDiv w:val="1"/>
      <w:marLeft w:val="0"/>
      <w:marRight w:val="0"/>
      <w:marTop w:val="0"/>
      <w:marBottom w:val="0"/>
      <w:divBdr>
        <w:top w:val="none" w:sz="0" w:space="0" w:color="auto"/>
        <w:left w:val="none" w:sz="0" w:space="0" w:color="auto"/>
        <w:bottom w:val="none" w:sz="0" w:space="0" w:color="auto"/>
        <w:right w:val="none" w:sz="0" w:space="0" w:color="auto"/>
      </w:divBdr>
      <w:divsChild>
        <w:div w:id="600333825">
          <w:marLeft w:val="0"/>
          <w:marRight w:val="0"/>
          <w:marTop w:val="0"/>
          <w:marBottom w:val="0"/>
          <w:divBdr>
            <w:top w:val="none" w:sz="0" w:space="0" w:color="auto"/>
            <w:left w:val="none" w:sz="0" w:space="0" w:color="auto"/>
            <w:bottom w:val="none" w:sz="0" w:space="0" w:color="auto"/>
            <w:right w:val="none" w:sz="0" w:space="0" w:color="auto"/>
          </w:divBdr>
          <w:divsChild>
            <w:div w:id="102458853">
              <w:marLeft w:val="0"/>
              <w:marRight w:val="0"/>
              <w:marTop w:val="0"/>
              <w:marBottom w:val="0"/>
              <w:divBdr>
                <w:top w:val="none" w:sz="0" w:space="0" w:color="auto"/>
                <w:left w:val="none" w:sz="0" w:space="0" w:color="auto"/>
                <w:bottom w:val="none" w:sz="0" w:space="0" w:color="auto"/>
                <w:right w:val="none" w:sz="0" w:space="0" w:color="auto"/>
              </w:divBdr>
              <w:divsChild>
                <w:div w:id="1219394345">
                  <w:marLeft w:val="0"/>
                  <w:marRight w:val="0"/>
                  <w:marTop w:val="0"/>
                  <w:marBottom w:val="0"/>
                  <w:divBdr>
                    <w:top w:val="none" w:sz="0" w:space="0" w:color="auto"/>
                    <w:left w:val="none" w:sz="0" w:space="0" w:color="auto"/>
                    <w:bottom w:val="none" w:sz="0" w:space="0" w:color="auto"/>
                    <w:right w:val="none" w:sz="0" w:space="0" w:color="auto"/>
                  </w:divBdr>
                  <w:divsChild>
                    <w:div w:id="1909149944">
                      <w:marLeft w:val="0"/>
                      <w:marRight w:val="0"/>
                      <w:marTop w:val="0"/>
                      <w:marBottom w:val="0"/>
                      <w:divBdr>
                        <w:top w:val="none" w:sz="0" w:space="0" w:color="auto"/>
                        <w:left w:val="none" w:sz="0" w:space="0" w:color="auto"/>
                        <w:bottom w:val="none" w:sz="0" w:space="0" w:color="auto"/>
                        <w:right w:val="none" w:sz="0" w:space="0" w:color="auto"/>
                      </w:divBdr>
                      <w:divsChild>
                        <w:div w:id="956184256">
                          <w:marLeft w:val="0"/>
                          <w:marRight w:val="0"/>
                          <w:marTop w:val="45"/>
                          <w:marBottom w:val="0"/>
                          <w:divBdr>
                            <w:top w:val="none" w:sz="0" w:space="0" w:color="auto"/>
                            <w:left w:val="none" w:sz="0" w:space="0" w:color="auto"/>
                            <w:bottom w:val="none" w:sz="0" w:space="0" w:color="auto"/>
                            <w:right w:val="none" w:sz="0" w:space="0" w:color="auto"/>
                          </w:divBdr>
                          <w:divsChild>
                            <w:div w:id="1975132697">
                              <w:marLeft w:val="0"/>
                              <w:marRight w:val="0"/>
                              <w:marTop w:val="0"/>
                              <w:marBottom w:val="0"/>
                              <w:divBdr>
                                <w:top w:val="none" w:sz="0" w:space="0" w:color="auto"/>
                                <w:left w:val="none" w:sz="0" w:space="0" w:color="auto"/>
                                <w:bottom w:val="none" w:sz="0" w:space="0" w:color="auto"/>
                                <w:right w:val="none" w:sz="0" w:space="0" w:color="auto"/>
                              </w:divBdr>
                              <w:divsChild>
                                <w:div w:id="212080818">
                                  <w:marLeft w:val="2070"/>
                                  <w:marRight w:val="3810"/>
                                  <w:marTop w:val="0"/>
                                  <w:marBottom w:val="0"/>
                                  <w:divBdr>
                                    <w:top w:val="none" w:sz="0" w:space="0" w:color="auto"/>
                                    <w:left w:val="none" w:sz="0" w:space="0" w:color="auto"/>
                                    <w:bottom w:val="none" w:sz="0" w:space="0" w:color="auto"/>
                                    <w:right w:val="none" w:sz="0" w:space="0" w:color="auto"/>
                                  </w:divBdr>
                                  <w:divsChild>
                                    <w:div w:id="1651054827">
                                      <w:marLeft w:val="0"/>
                                      <w:marRight w:val="0"/>
                                      <w:marTop w:val="0"/>
                                      <w:marBottom w:val="0"/>
                                      <w:divBdr>
                                        <w:top w:val="none" w:sz="0" w:space="0" w:color="auto"/>
                                        <w:left w:val="none" w:sz="0" w:space="0" w:color="auto"/>
                                        <w:bottom w:val="none" w:sz="0" w:space="0" w:color="auto"/>
                                        <w:right w:val="none" w:sz="0" w:space="0" w:color="auto"/>
                                      </w:divBdr>
                                      <w:divsChild>
                                        <w:div w:id="526482690">
                                          <w:marLeft w:val="0"/>
                                          <w:marRight w:val="0"/>
                                          <w:marTop w:val="0"/>
                                          <w:marBottom w:val="0"/>
                                          <w:divBdr>
                                            <w:top w:val="none" w:sz="0" w:space="0" w:color="auto"/>
                                            <w:left w:val="none" w:sz="0" w:space="0" w:color="auto"/>
                                            <w:bottom w:val="none" w:sz="0" w:space="0" w:color="auto"/>
                                            <w:right w:val="none" w:sz="0" w:space="0" w:color="auto"/>
                                          </w:divBdr>
                                          <w:divsChild>
                                            <w:div w:id="146439961">
                                              <w:marLeft w:val="0"/>
                                              <w:marRight w:val="0"/>
                                              <w:marTop w:val="0"/>
                                              <w:marBottom w:val="0"/>
                                              <w:divBdr>
                                                <w:top w:val="none" w:sz="0" w:space="0" w:color="auto"/>
                                                <w:left w:val="none" w:sz="0" w:space="0" w:color="auto"/>
                                                <w:bottom w:val="none" w:sz="0" w:space="0" w:color="auto"/>
                                                <w:right w:val="none" w:sz="0" w:space="0" w:color="auto"/>
                                              </w:divBdr>
                                              <w:divsChild>
                                                <w:div w:id="1189836775">
                                                  <w:marLeft w:val="0"/>
                                                  <w:marRight w:val="0"/>
                                                  <w:marTop w:val="0"/>
                                                  <w:marBottom w:val="0"/>
                                                  <w:divBdr>
                                                    <w:top w:val="none" w:sz="0" w:space="0" w:color="auto"/>
                                                    <w:left w:val="none" w:sz="0" w:space="0" w:color="auto"/>
                                                    <w:bottom w:val="none" w:sz="0" w:space="0" w:color="auto"/>
                                                    <w:right w:val="none" w:sz="0" w:space="0" w:color="auto"/>
                                                  </w:divBdr>
                                                  <w:divsChild>
                                                    <w:div w:id="1102795413">
                                                      <w:marLeft w:val="0"/>
                                                      <w:marRight w:val="0"/>
                                                      <w:marTop w:val="0"/>
                                                      <w:marBottom w:val="0"/>
                                                      <w:divBdr>
                                                        <w:top w:val="none" w:sz="0" w:space="0" w:color="auto"/>
                                                        <w:left w:val="none" w:sz="0" w:space="0" w:color="auto"/>
                                                        <w:bottom w:val="none" w:sz="0" w:space="0" w:color="auto"/>
                                                        <w:right w:val="none" w:sz="0" w:space="0" w:color="auto"/>
                                                      </w:divBdr>
                                                      <w:divsChild>
                                                        <w:div w:id="1195533064">
                                                          <w:marLeft w:val="0"/>
                                                          <w:marRight w:val="0"/>
                                                          <w:marTop w:val="0"/>
                                                          <w:marBottom w:val="345"/>
                                                          <w:divBdr>
                                                            <w:top w:val="none" w:sz="0" w:space="0" w:color="auto"/>
                                                            <w:left w:val="none" w:sz="0" w:space="0" w:color="auto"/>
                                                            <w:bottom w:val="none" w:sz="0" w:space="0" w:color="auto"/>
                                                            <w:right w:val="none" w:sz="0" w:space="0" w:color="auto"/>
                                                          </w:divBdr>
                                                          <w:divsChild>
                                                            <w:div w:id="744448319">
                                                              <w:marLeft w:val="0"/>
                                                              <w:marRight w:val="0"/>
                                                              <w:marTop w:val="0"/>
                                                              <w:marBottom w:val="0"/>
                                                              <w:divBdr>
                                                                <w:top w:val="none" w:sz="0" w:space="0" w:color="auto"/>
                                                                <w:left w:val="none" w:sz="0" w:space="0" w:color="auto"/>
                                                                <w:bottom w:val="none" w:sz="0" w:space="0" w:color="auto"/>
                                                                <w:right w:val="none" w:sz="0" w:space="0" w:color="auto"/>
                                                              </w:divBdr>
                                                              <w:divsChild>
                                                                <w:div w:id="2076779146">
                                                                  <w:marLeft w:val="0"/>
                                                                  <w:marRight w:val="0"/>
                                                                  <w:marTop w:val="0"/>
                                                                  <w:marBottom w:val="0"/>
                                                                  <w:divBdr>
                                                                    <w:top w:val="none" w:sz="0" w:space="0" w:color="auto"/>
                                                                    <w:left w:val="none" w:sz="0" w:space="0" w:color="auto"/>
                                                                    <w:bottom w:val="none" w:sz="0" w:space="0" w:color="auto"/>
                                                                    <w:right w:val="none" w:sz="0" w:space="0" w:color="auto"/>
                                                                  </w:divBdr>
                                                                  <w:divsChild>
                                                                    <w:div w:id="1388651065">
                                                                      <w:marLeft w:val="0"/>
                                                                      <w:marRight w:val="0"/>
                                                                      <w:marTop w:val="0"/>
                                                                      <w:marBottom w:val="0"/>
                                                                      <w:divBdr>
                                                                        <w:top w:val="none" w:sz="0" w:space="0" w:color="auto"/>
                                                                        <w:left w:val="none" w:sz="0" w:space="0" w:color="auto"/>
                                                                        <w:bottom w:val="none" w:sz="0" w:space="0" w:color="auto"/>
                                                                        <w:right w:val="none" w:sz="0" w:space="0" w:color="auto"/>
                                                                      </w:divBdr>
                                                                      <w:divsChild>
                                                                        <w:div w:id="1741518448">
                                                                          <w:marLeft w:val="0"/>
                                                                          <w:marRight w:val="0"/>
                                                                          <w:marTop w:val="0"/>
                                                                          <w:marBottom w:val="0"/>
                                                                          <w:divBdr>
                                                                            <w:top w:val="none" w:sz="0" w:space="0" w:color="auto"/>
                                                                            <w:left w:val="none" w:sz="0" w:space="0" w:color="auto"/>
                                                                            <w:bottom w:val="none" w:sz="0" w:space="0" w:color="auto"/>
                                                                            <w:right w:val="none" w:sz="0" w:space="0" w:color="auto"/>
                                                                          </w:divBdr>
                                                                          <w:divsChild>
                                                                            <w:div w:id="1621261487">
                                                                              <w:marLeft w:val="0"/>
                                                                              <w:marRight w:val="0"/>
                                                                              <w:marTop w:val="0"/>
                                                                              <w:marBottom w:val="0"/>
                                                                              <w:divBdr>
                                                                                <w:top w:val="none" w:sz="0" w:space="0" w:color="auto"/>
                                                                                <w:left w:val="none" w:sz="0" w:space="0" w:color="auto"/>
                                                                                <w:bottom w:val="none" w:sz="0" w:space="0" w:color="auto"/>
                                                                                <w:right w:val="none" w:sz="0" w:space="0" w:color="auto"/>
                                                                              </w:divBdr>
                                                                              <w:divsChild>
                                                                                <w:div w:id="48890752">
                                                                                  <w:marLeft w:val="0"/>
                                                                                  <w:marRight w:val="0"/>
                                                                                  <w:marTop w:val="0"/>
                                                                                  <w:marBottom w:val="0"/>
                                                                                  <w:divBdr>
                                                                                    <w:top w:val="none" w:sz="0" w:space="0" w:color="auto"/>
                                                                                    <w:left w:val="none" w:sz="0" w:space="0" w:color="auto"/>
                                                                                    <w:bottom w:val="none" w:sz="0" w:space="0" w:color="auto"/>
                                                                                    <w:right w:val="none" w:sz="0" w:space="0" w:color="auto"/>
                                                                                  </w:divBdr>
                                                                                  <w:divsChild>
                                                                                    <w:div w:id="512960758">
                                                                                      <w:marLeft w:val="0"/>
                                                                                      <w:marRight w:val="0"/>
                                                                                      <w:marTop w:val="0"/>
                                                                                      <w:marBottom w:val="0"/>
                                                                                      <w:divBdr>
                                                                                        <w:top w:val="none" w:sz="0" w:space="0" w:color="auto"/>
                                                                                        <w:left w:val="none" w:sz="0" w:space="0" w:color="auto"/>
                                                                                        <w:bottom w:val="none" w:sz="0" w:space="0" w:color="auto"/>
                                                                                        <w:right w:val="none" w:sz="0" w:space="0" w:color="auto"/>
                                                                                      </w:divBdr>
                                                                                      <w:divsChild>
                                                                                        <w:div w:id="100689931">
                                                                                          <w:marLeft w:val="0"/>
                                                                                          <w:marRight w:val="0"/>
                                                                                          <w:marTop w:val="0"/>
                                                                                          <w:marBottom w:val="0"/>
                                                                                          <w:divBdr>
                                                                                            <w:top w:val="none" w:sz="0" w:space="0" w:color="auto"/>
                                                                                            <w:left w:val="none" w:sz="0" w:space="0" w:color="auto"/>
                                                                                            <w:bottom w:val="none" w:sz="0" w:space="0" w:color="auto"/>
                                                                                            <w:right w:val="none" w:sz="0" w:space="0" w:color="auto"/>
                                                                                          </w:divBdr>
                                                                                          <w:divsChild>
                                                                                            <w:div w:id="1342010583">
                                                                                              <w:marLeft w:val="0"/>
                                                                                              <w:marRight w:val="0"/>
                                                                                              <w:marTop w:val="0"/>
                                                                                              <w:marBottom w:val="0"/>
                                                                                              <w:divBdr>
                                                                                                <w:top w:val="none" w:sz="0" w:space="0" w:color="auto"/>
                                                                                                <w:left w:val="none" w:sz="0" w:space="0" w:color="auto"/>
                                                                                                <w:bottom w:val="none" w:sz="0" w:space="0" w:color="auto"/>
                                                                                                <w:right w:val="none" w:sz="0" w:space="0" w:color="auto"/>
                                                                                              </w:divBdr>
                                                                                              <w:divsChild>
                                                                                                <w:div w:id="1350834370">
                                                                                                  <w:marLeft w:val="0"/>
                                                                                                  <w:marRight w:val="0"/>
                                                                                                  <w:marTop w:val="0"/>
                                                                                                  <w:marBottom w:val="0"/>
                                                                                                  <w:divBdr>
                                                                                                    <w:top w:val="none" w:sz="0" w:space="0" w:color="auto"/>
                                                                                                    <w:left w:val="none" w:sz="0" w:space="0" w:color="auto"/>
                                                                                                    <w:bottom w:val="none" w:sz="0" w:space="0" w:color="auto"/>
                                                                                                    <w:right w:val="none" w:sz="0" w:space="0" w:color="auto"/>
                                                                                                  </w:divBdr>
                                                                                                  <w:divsChild>
                                                                                                    <w:div w:id="1708095745">
                                                                                                      <w:marLeft w:val="300"/>
                                                                                                      <w:marRight w:val="0"/>
                                                                                                      <w:marTop w:val="0"/>
                                                                                                      <w:marBottom w:val="0"/>
                                                                                                      <w:divBdr>
                                                                                                        <w:top w:val="none" w:sz="0" w:space="0" w:color="auto"/>
                                                                                                        <w:left w:val="none" w:sz="0" w:space="0" w:color="auto"/>
                                                                                                        <w:bottom w:val="none" w:sz="0" w:space="0" w:color="auto"/>
                                                                                                        <w:right w:val="none" w:sz="0" w:space="0" w:color="auto"/>
                                                                                                      </w:divBdr>
                                                                                                      <w:divsChild>
                                                                                                        <w:div w:id="1659462178">
                                                                                                          <w:marLeft w:val="0"/>
                                                                                                          <w:marRight w:val="0"/>
                                                                                                          <w:marTop w:val="0"/>
                                                                                                          <w:marBottom w:val="0"/>
                                                                                                          <w:divBdr>
                                                                                                            <w:top w:val="none" w:sz="0" w:space="0" w:color="auto"/>
                                                                                                            <w:left w:val="none" w:sz="0" w:space="0" w:color="auto"/>
                                                                                                            <w:bottom w:val="none" w:sz="0" w:space="0" w:color="auto"/>
                                                                                                            <w:right w:val="none" w:sz="0" w:space="0" w:color="auto"/>
                                                                                                          </w:divBdr>
                                                                                                          <w:divsChild>
                                                                                                            <w:div w:id="69685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324362">
      <w:bodyDiv w:val="1"/>
      <w:marLeft w:val="0"/>
      <w:marRight w:val="0"/>
      <w:marTop w:val="0"/>
      <w:marBottom w:val="0"/>
      <w:divBdr>
        <w:top w:val="none" w:sz="0" w:space="0" w:color="auto"/>
        <w:left w:val="none" w:sz="0" w:space="0" w:color="auto"/>
        <w:bottom w:val="none" w:sz="0" w:space="0" w:color="auto"/>
        <w:right w:val="none" w:sz="0" w:space="0" w:color="auto"/>
      </w:divBdr>
    </w:div>
    <w:div w:id="214704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paperpile.com/b/Nxp2CD/oII5" TargetMode="External"/><Relationship Id="rId2" Type="http://schemas.openxmlformats.org/officeDocument/2006/relationships/hyperlink" Target="http://paperpile.com/b/Nxp2CD/oII5" TargetMode="External"/><Relationship Id="rId1" Type="http://schemas.openxmlformats.org/officeDocument/2006/relationships/hyperlink" Target="http://paperpile.com/b/Nxp2CD/oII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Saw98</b:Tag>
    <b:SourceType>JournalArticle</b:SourceType>
    <b:Guid>{0AFB5DFD-372C-453F-A09E-D7A428DF7559}</b:Guid>
    <b:Title>Mirrors, Mouthpieces, Mandates and Men of Judgement: Concepts of Representation in the Australian Federal Parliament</b:Title>
    <b:Year>1998</b:Year>
    <b:Pages>27-42</b:Pages>
    <b:Author>
      <b:Author>
        <b:NameList>
          <b:Person>
            <b:Last>Sawer</b:Last>
            <b:First>Marian</b:First>
          </b:Person>
        </b:NameList>
      </b:Author>
    </b:Author>
    <b:JournalName>Papers on Parliament (Parliament of Australia)</b:JournalName>
    <b:Volume>31</b:Volume>
    <b:Issue>1998</b:Issue>
    <b:RefOrder>17</b:RefOrder>
  </b:Source>
</b:Sources>
</file>

<file path=customXml/itemProps1.xml><?xml version="1.0" encoding="utf-8"?>
<ds:datastoreItem xmlns:ds="http://schemas.openxmlformats.org/officeDocument/2006/customXml" ds:itemID="{5DB38D34-DB23-4538-AF4A-8316D6974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4971</Words>
  <Characters>31324</Characters>
  <Application>Microsoft Office Word</Application>
  <DocSecurity>0</DocSecurity>
  <Lines>261</Lines>
  <Paragraphs>72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Univ.-Prof.Dr. André Bächtiger</dc:creator>
  <cp:lastModifiedBy>Univ.-Prof.Dr. André Bächtiger</cp:lastModifiedBy>
  <cp:revision>11</cp:revision>
  <cp:lastPrinted>2016-08-16T06:20:00Z</cp:lastPrinted>
  <dcterms:created xsi:type="dcterms:W3CDTF">2016-11-17T10:16:00Z</dcterms:created>
  <dcterms:modified xsi:type="dcterms:W3CDTF">2016-12-05T07:50:00Z</dcterms:modified>
</cp:coreProperties>
</file>