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AD" w:rsidRPr="00F212AD" w:rsidRDefault="00F212AD" w:rsidP="00F21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F212AD">
        <w:rPr>
          <w:rFonts w:ascii="Times New Roman" w:eastAsia="Times New Roman" w:hAnsi="Times New Roman" w:cs="Times New Roman"/>
          <w:sz w:val="32"/>
          <w:szCs w:val="32"/>
          <w:lang w:eastAsia="it-IT"/>
        </w:rPr>
        <w:t>Strategie Alternative e Hedge Funds con focus su strategie  Event Driven, Sistematiche e Macro</w:t>
      </w:r>
    </w:p>
    <w:p w:rsidR="00F212AD" w:rsidRPr="00F212AD" w:rsidRDefault="00F212AD" w:rsidP="00F21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F212AD">
        <w:rPr>
          <w:rFonts w:ascii="Times New Roman" w:eastAsia="Times New Roman" w:hAnsi="Times New Roman" w:cs="Times New Roman"/>
          <w:sz w:val="36"/>
          <w:szCs w:val="36"/>
          <w:lang w:eastAsia="it-IT"/>
        </w:rPr>
        <w:t>ERSEL</w:t>
      </w:r>
    </w:p>
    <w:p w:rsidR="00F212AD" w:rsidRPr="00F212AD" w:rsidRDefault="00F212AD" w:rsidP="00F21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12AD" w:rsidRPr="00F212AD" w:rsidRDefault="00F212AD" w:rsidP="00F21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12AD" w:rsidRPr="00F212AD" w:rsidRDefault="00F212AD" w:rsidP="00F212AD">
      <w:pPr>
        <w:spacing w:after="0" w:line="240" w:lineRule="auto"/>
        <w:ind w:left="480" w:hanging="48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212A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Andrea Nocifora:  </w:t>
      </w:r>
    </w:p>
    <w:p w:rsidR="00F212AD" w:rsidRPr="00F212AD" w:rsidRDefault="00F212AD" w:rsidP="00F212AD">
      <w:pPr>
        <w:spacing w:after="0" w:line="240" w:lineRule="auto"/>
        <w:ind w:left="480" w:hanging="48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212AD">
        <w:rPr>
          <w:rFonts w:ascii="Times New Roman" w:eastAsia="Times New Roman" w:hAnsi="Times New Roman" w:cs="Times New Roman"/>
          <w:sz w:val="28"/>
          <w:szCs w:val="28"/>
          <w:lang w:eastAsia="it-IT"/>
        </w:rPr>
        <w:t>Panoramica dei premi al rischio alternativi e confronto con quelli tradizionali</w:t>
      </w:r>
    </w:p>
    <w:p w:rsidR="00F212AD" w:rsidRPr="00F212AD" w:rsidRDefault="00F212AD" w:rsidP="00F212AD">
      <w:pPr>
        <w:spacing w:after="0" w:line="240" w:lineRule="auto"/>
        <w:ind w:left="480" w:hanging="48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212AD" w:rsidRPr="00F212AD" w:rsidRDefault="00F212AD" w:rsidP="00F212AD">
      <w:pPr>
        <w:spacing w:after="0" w:line="240" w:lineRule="auto"/>
        <w:ind w:left="480" w:hanging="48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212A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Riccardo Costa: </w:t>
      </w:r>
    </w:p>
    <w:p w:rsidR="00F212AD" w:rsidRPr="00F212AD" w:rsidRDefault="00F212AD" w:rsidP="00F212AD">
      <w:pPr>
        <w:spacing w:after="0" w:line="240" w:lineRule="auto"/>
        <w:ind w:left="480" w:hanging="48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212AD">
        <w:rPr>
          <w:rFonts w:ascii="Times New Roman" w:eastAsia="Times New Roman" w:hAnsi="Times New Roman" w:cs="Times New Roman"/>
          <w:sz w:val="28"/>
          <w:szCs w:val="28"/>
          <w:lang w:eastAsia="it-IT"/>
        </w:rPr>
        <w:t>Gli alternativi event driven e la gestione di un hedge fund diretto</w:t>
      </w:r>
    </w:p>
    <w:p w:rsidR="00F212AD" w:rsidRPr="00F212AD" w:rsidRDefault="00F212AD" w:rsidP="00F21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212AD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</w:p>
    <w:p w:rsidR="00F212AD" w:rsidRPr="00F212AD" w:rsidRDefault="00F212AD" w:rsidP="00F21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212A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Eugenio Raiteri: </w:t>
      </w:r>
      <w:bookmarkStart w:id="0" w:name="_GoBack"/>
      <w:bookmarkEnd w:id="0"/>
    </w:p>
    <w:p w:rsidR="00F212AD" w:rsidRPr="00F212AD" w:rsidRDefault="00F212AD" w:rsidP="00F21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r w:rsidRPr="00F212AD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Multi asset multi factor systematic risk </w:t>
      </w:r>
      <w:proofErr w:type="spellStart"/>
      <w:r w:rsidRPr="00F212AD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premia</w:t>
      </w:r>
      <w:proofErr w:type="spellEnd"/>
    </w:p>
    <w:p w:rsidR="00F212AD" w:rsidRPr="00F212AD" w:rsidRDefault="00F212AD" w:rsidP="00F21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</w:p>
    <w:p w:rsidR="00F212AD" w:rsidRPr="00F212AD" w:rsidRDefault="00F212AD" w:rsidP="00F21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r w:rsidRPr="00F212AD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Alberto </w:t>
      </w:r>
      <w:proofErr w:type="spellStart"/>
      <w:r w:rsidRPr="00F212AD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Cattaneo</w:t>
      </w:r>
      <w:proofErr w:type="spellEnd"/>
      <w:r w:rsidRPr="00F212AD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: </w:t>
      </w:r>
    </w:p>
    <w:p w:rsidR="00F212AD" w:rsidRPr="00F212AD" w:rsidRDefault="00F212AD" w:rsidP="00F21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r w:rsidRPr="00F212AD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Alternative macro strategies using forecasting techniques</w:t>
      </w:r>
    </w:p>
    <w:p w:rsidR="00CB0BBE" w:rsidRPr="00F212AD" w:rsidRDefault="00CB0BBE">
      <w:pPr>
        <w:rPr>
          <w:lang w:val="en-US"/>
        </w:rPr>
      </w:pPr>
    </w:p>
    <w:sectPr w:rsidR="00CB0BBE" w:rsidRPr="00F212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AD"/>
    <w:rsid w:val="00CB0BBE"/>
    <w:rsid w:val="00F2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System User</cp:lastModifiedBy>
  <cp:revision>1</cp:revision>
  <dcterms:created xsi:type="dcterms:W3CDTF">2018-07-17T14:42:00Z</dcterms:created>
  <dcterms:modified xsi:type="dcterms:W3CDTF">2018-07-17T14:46:00Z</dcterms:modified>
</cp:coreProperties>
</file>